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35"/>
        <w:gridCol w:w="5193"/>
      </w:tblGrid>
      <w:tr w:rsidR="00551E77" w:rsidTr="00551E77">
        <w:tblPrEx>
          <w:tblCellMar>
            <w:top w:w="0" w:type="dxa"/>
            <w:bottom w:w="0" w:type="dxa"/>
          </w:tblCellMar>
        </w:tblPrEx>
        <w:trPr>
          <w:cantSplit/>
          <w:trHeight w:val="5229"/>
        </w:trPr>
        <w:tc>
          <w:tcPr>
            <w:tcW w:w="4635" w:type="dxa"/>
          </w:tcPr>
          <w:p w:rsidR="00181299" w:rsidRPr="004A6D97" w:rsidRDefault="00FD2418" w:rsidP="0018129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457200" cy="482600"/>
                  <wp:effectExtent l="0" t="0" r="0" b="0"/>
                  <wp:docPr id="1" name="Рисунок 1" descr="gerbxcdrf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xcdrf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299" w:rsidRPr="004A6D97" w:rsidRDefault="00181299" w:rsidP="0018129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 w:rsidRPr="004A6D97">
              <w:rPr>
                <w:b/>
              </w:rPr>
              <w:t>АДМИНИСТРАЦИЯ</w:t>
            </w:r>
          </w:p>
          <w:p w:rsidR="00181299" w:rsidRPr="004A6D97" w:rsidRDefault="00181299" w:rsidP="0018129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 w:rsidRPr="004A6D97">
              <w:rPr>
                <w:b/>
              </w:rPr>
              <w:t>муниципального образования</w:t>
            </w:r>
          </w:p>
          <w:p w:rsidR="00181299" w:rsidRPr="004A6D97" w:rsidRDefault="00181299" w:rsidP="0018129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 w:rsidRPr="004A6D97">
              <w:rPr>
                <w:b/>
              </w:rPr>
              <w:t>Переволоцкий поссовет</w:t>
            </w:r>
          </w:p>
          <w:p w:rsidR="00181299" w:rsidRPr="004A6D97" w:rsidRDefault="00181299" w:rsidP="00181299">
            <w:pPr>
              <w:jc w:val="center"/>
              <w:rPr>
                <w:b/>
                <w:szCs w:val="28"/>
              </w:rPr>
            </w:pPr>
            <w:r w:rsidRPr="004A6D97">
              <w:rPr>
                <w:b/>
                <w:szCs w:val="28"/>
              </w:rPr>
              <w:t>Переволоцкого района</w:t>
            </w:r>
          </w:p>
          <w:p w:rsidR="00181299" w:rsidRPr="00E04253" w:rsidRDefault="00181299" w:rsidP="00181299">
            <w:pPr>
              <w:jc w:val="center"/>
              <w:rPr>
                <w:b/>
                <w:szCs w:val="28"/>
              </w:rPr>
            </w:pPr>
            <w:r w:rsidRPr="004A6D97">
              <w:rPr>
                <w:b/>
                <w:szCs w:val="28"/>
              </w:rPr>
              <w:t>Оренбургской области</w:t>
            </w:r>
          </w:p>
          <w:p w:rsidR="00181299" w:rsidRPr="00BF3A39" w:rsidRDefault="00181299" w:rsidP="00181299">
            <w:pPr>
              <w:jc w:val="center"/>
              <w:rPr>
                <w:sz w:val="20"/>
              </w:rPr>
            </w:pPr>
          </w:p>
          <w:p w:rsidR="00181299" w:rsidRPr="00BF3A39" w:rsidRDefault="00181299" w:rsidP="00181299">
            <w:pPr>
              <w:jc w:val="center"/>
              <w:rPr>
                <w:sz w:val="20"/>
              </w:rPr>
            </w:pPr>
            <w:r w:rsidRPr="00BF3A39">
              <w:rPr>
                <w:sz w:val="20"/>
              </w:rPr>
              <w:t>461263,п.Переволоцкий,ул.Ленинская,85</w:t>
            </w:r>
          </w:p>
          <w:p w:rsidR="00181299" w:rsidRPr="00BF3A39" w:rsidRDefault="00181299" w:rsidP="00181299">
            <w:pPr>
              <w:jc w:val="center"/>
              <w:rPr>
                <w:sz w:val="20"/>
              </w:rPr>
            </w:pPr>
            <w:r w:rsidRPr="00BF3A39">
              <w:rPr>
                <w:sz w:val="20"/>
              </w:rPr>
              <w:t>Телефон (8-35338) 21-5-33, 21-6-93</w:t>
            </w:r>
          </w:p>
          <w:p w:rsidR="00181299" w:rsidRPr="00BF3A39" w:rsidRDefault="00181299" w:rsidP="00181299">
            <w:pPr>
              <w:jc w:val="center"/>
              <w:rPr>
                <w:sz w:val="20"/>
              </w:rPr>
            </w:pPr>
            <w:r w:rsidRPr="00BF3A39">
              <w:rPr>
                <w:sz w:val="20"/>
              </w:rPr>
              <w:t xml:space="preserve">факс (8-35338) 21-5-33 </w:t>
            </w:r>
          </w:p>
          <w:p w:rsidR="00181299" w:rsidRPr="00BF3A39" w:rsidRDefault="00181299" w:rsidP="00181299">
            <w:pPr>
              <w:jc w:val="center"/>
              <w:rPr>
                <w:sz w:val="20"/>
              </w:rPr>
            </w:pPr>
            <w:r w:rsidRPr="00BF3A39">
              <w:rPr>
                <w:sz w:val="20"/>
              </w:rPr>
              <w:t xml:space="preserve">эл. почта: </w:t>
            </w:r>
            <w:r w:rsidRPr="00BF3A39">
              <w:rPr>
                <w:sz w:val="20"/>
                <w:lang w:val="en-US"/>
              </w:rPr>
              <w:t>Perevolock</w:t>
            </w:r>
            <w:r w:rsidRPr="00BF3A39">
              <w:rPr>
                <w:sz w:val="20"/>
              </w:rPr>
              <w:t>-</w:t>
            </w:r>
            <w:r w:rsidRPr="00BF3A39">
              <w:rPr>
                <w:sz w:val="20"/>
                <w:lang w:val="en-US"/>
              </w:rPr>
              <w:t>possovet</w:t>
            </w:r>
            <w:r w:rsidRPr="00BF3A39">
              <w:rPr>
                <w:sz w:val="20"/>
              </w:rPr>
              <w:t>@</w:t>
            </w:r>
            <w:r w:rsidRPr="00BF3A39">
              <w:rPr>
                <w:sz w:val="20"/>
                <w:lang w:val="en-US"/>
              </w:rPr>
              <w:t>yandex</w:t>
            </w:r>
            <w:r w:rsidRPr="00BF3A39">
              <w:rPr>
                <w:sz w:val="20"/>
              </w:rPr>
              <w:t>.</w:t>
            </w:r>
            <w:r w:rsidRPr="00BF3A39">
              <w:rPr>
                <w:sz w:val="20"/>
                <w:lang w:val="en-US"/>
              </w:rPr>
              <w:t>ru</w:t>
            </w:r>
          </w:p>
          <w:p w:rsidR="00181299" w:rsidRPr="00BF3A39" w:rsidRDefault="00181299" w:rsidP="00181299">
            <w:pPr>
              <w:jc w:val="center"/>
              <w:rPr>
                <w:sz w:val="20"/>
              </w:rPr>
            </w:pPr>
          </w:p>
          <w:p w:rsidR="00181299" w:rsidRDefault="00181299" w:rsidP="00181299">
            <w:pPr>
              <w:jc w:val="center"/>
            </w:pPr>
            <w:r w:rsidRPr="005E22F7">
              <w:t xml:space="preserve">от </w:t>
            </w:r>
            <w:r w:rsidR="005B0A52">
              <w:t xml:space="preserve">    .  </w:t>
            </w:r>
            <w:r w:rsidR="00CC18CE">
              <w:t>04</w:t>
            </w:r>
            <w:r w:rsidR="005B0A52">
              <w:t xml:space="preserve"> </w:t>
            </w:r>
            <w:smartTag w:uri="urn:schemas-microsoft-com:office:smarttags" w:element="metricconverter">
              <w:smartTagPr>
                <w:attr w:name="ProductID" w:val=".2022 г"/>
              </w:smartTagPr>
              <w:r>
                <w:t>.2022</w:t>
              </w:r>
              <w:r w:rsidRPr="005E22F7">
                <w:t xml:space="preserve"> г</w:t>
              </w:r>
            </w:smartTag>
            <w:r w:rsidRPr="005E22F7">
              <w:t>. №</w:t>
            </w:r>
            <w:r w:rsidR="00910102">
              <w:t xml:space="preserve"> б/н</w:t>
            </w:r>
          </w:p>
          <w:p w:rsidR="00551E77" w:rsidRDefault="00551E77" w:rsidP="00551E77">
            <w:pPr>
              <w:pStyle w:val="a3"/>
              <w:spacing w:before="0" w:beforeAutospacing="0" w:after="0" w:afterAutospacing="0" w:line="27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14FC2" w:rsidRPr="00514FC2" w:rsidRDefault="00514FC2" w:rsidP="00514FC2">
            <w:pPr>
              <w:jc w:val="center"/>
              <w:rPr>
                <w:szCs w:val="28"/>
              </w:rPr>
            </w:pPr>
            <w:r w:rsidRPr="00514FC2">
              <w:rPr>
                <w:szCs w:val="28"/>
              </w:rPr>
              <w:t>О выявлении правообладателя ранее учтенного объекта недвижимости</w:t>
            </w:r>
          </w:p>
          <w:p w:rsidR="00551E77" w:rsidRDefault="00551E77" w:rsidP="00514FC2">
            <w:pPr>
              <w:pStyle w:val="a3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5193" w:type="dxa"/>
          </w:tcPr>
          <w:p w:rsidR="00551E77" w:rsidRDefault="00551E77" w:rsidP="00551E77"/>
          <w:p w:rsidR="00181299" w:rsidRDefault="00D543C7" w:rsidP="00551E77">
            <w:r>
              <w:t>Проект решения</w:t>
            </w:r>
          </w:p>
        </w:tc>
      </w:tr>
    </w:tbl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514FC2" w:rsidRPr="00514FC2" w:rsidRDefault="00551E77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ab/>
      </w:r>
      <w:r w:rsidR="00514FC2" w:rsidRPr="00514FC2">
        <w:rPr>
          <w:rFonts w:ascii="Times New Roman" w:hAnsi="Times New Roman" w:cs="Times New Roman"/>
          <w:sz w:val="28"/>
          <w:szCs w:val="28"/>
        </w:rPr>
        <w:t>В</w:t>
      </w:r>
      <w:r w:rsidR="00514FC2"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</w:t>
      </w:r>
      <w:r w:rsidR="00514FC2"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статьей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69.1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закона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от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13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июля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2015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года №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218-ФЗ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«О</w:t>
      </w:r>
      <w:r w:rsidR="00514FC2"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="00514FC2"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845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жилого дома общей площадью </w:t>
      </w:r>
      <w:smartTag w:uri="urn:schemas-microsoft-com:office:smarttags" w:element="metricconverter">
        <w:smartTagPr>
          <w:attr w:name="ProductID" w:val="172,1 кв. м"/>
        </w:smartTagPr>
        <w:r w:rsidR="00CC18CE">
          <w:rPr>
            <w:szCs w:val="28"/>
          </w:rPr>
          <w:t>172,1</w:t>
        </w:r>
        <w:r w:rsidRPr="00514FC2">
          <w:rPr>
            <w:szCs w:val="28"/>
          </w:rPr>
          <w:t xml:space="preserve"> кв. м</w:t>
        </w:r>
      </w:smartTag>
      <w:r w:rsidRPr="00514FC2">
        <w:rPr>
          <w:szCs w:val="28"/>
        </w:rPr>
        <w:t xml:space="preserve">. с кадастровым номером </w:t>
      </w:r>
      <w:r>
        <w:rPr>
          <w:szCs w:val="28"/>
        </w:rPr>
        <w:t>56:23:10010</w:t>
      </w:r>
      <w:r w:rsidR="00CC18CE">
        <w:rPr>
          <w:szCs w:val="28"/>
        </w:rPr>
        <w:t>19</w:t>
      </w:r>
      <w:r>
        <w:rPr>
          <w:szCs w:val="28"/>
        </w:rPr>
        <w:t>:1</w:t>
      </w:r>
      <w:r w:rsidR="00CC18CE">
        <w:rPr>
          <w:szCs w:val="28"/>
        </w:rPr>
        <w:t>11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Переволоцкий поссовет, п. Переволоцкий, </w:t>
      </w:r>
      <w:r w:rsidR="00CC18CE">
        <w:rPr>
          <w:szCs w:val="28"/>
        </w:rPr>
        <w:t>ул. Больничная</w:t>
      </w:r>
      <w:r>
        <w:rPr>
          <w:szCs w:val="28"/>
        </w:rPr>
        <w:t xml:space="preserve">, д. </w:t>
      </w:r>
      <w:r w:rsidR="00CC18CE">
        <w:rPr>
          <w:szCs w:val="28"/>
        </w:rPr>
        <w:t>19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CC18CE">
        <w:rPr>
          <w:szCs w:val="28"/>
        </w:rPr>
        <w:t>а Храмшина Валентина Васильевна</w:t>
      </w:r>
      <w:r w:rsidRPr="00514FC2">
        <w:rPr>
          <w:szCs w:val="28"/>
        </w:rPr>
        <w:t xml:space="preserve">,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="00CC18CE">
        <w:rPr>
          <w:szCs w:val="28"/>
        </w:rPr>
        <w:t xml:space="preserve">ОВД </w:t>
      </w:r>
      <w:r w:rsidR="00D543C7">
        <w:rPr>
          <w:szCs w:val="28"/>
        </w:rPr>
        <w:t xml:space="preserve"> </w:t>
      </w:r>
      <w:r w:rsidR="00947D4E">
        <w:rPr>
          <w:szCs w:val="28"/>
        </w:rPr>
        <w:t xml:space="preserve"> Переволоцко</w:t>
      </w:r>
      <w:r w:rsidR="00CC18CE">
        <w:rPr>
          <w:szCs w:val="28"/>
        </w:rPr>
        <w:t>го</w:t>
      </w:r>
      <w:r w:rsidR="00947D4E">
        <w:rPr>
          <w:szCs w:val="28"/>
        </w:rPr>
        <w:t xml:space="preserve"> район</w:t>
      </w:r>
      <w:r w:rsidR="00CC18CE">
        <w:rPr>
          <w:szCs w:val="28"/>
        </w:rPr>
        <w:t>а</w:t>
      </w:r>
      <w:r w:rsidRPr="00514FC2">
        <w:rPr>
          <w:szCs w:val="28"/>
        </w:rPr>
        <w:t xml:space="preserve">,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Pr="00514FC2">
        <w:rPr>
          <w:szCs w:val="28"/>
        </w:rPr>
        <w:t xml:space="preserve"> проживающая по адресу: </w:t>
      </w:r>
      <w:r w:rsidR="00947D4E">
        <w:rPr>
          <w:szCs w:val="28"/>
        </w:rPr>
        <w:t xml:space="preserve">Оренбургская обл., Переволоцкий муниципальный район, сельское поселение Переволоцкий поссовет, п. Переволоцкий, </w:t>
      </w:r>
      <w:r w:rsidR="00CC18CE">
        <w:rPr>
          <w:szCs w:val="28"/>
        </w:rPr>
        <w:t xml:space="preserve">ул. </w:t>
      </w:r>
      <w:r w:rsidR="00A93845">
        <w:rPr>
          <w:szCs w:val="28"/>
        </w:rPr>
        <w:t>Пушкина</w:t>
      </w:r>
      <w:r w:rsidR="00D543C7">
        <w:rPr>
          <w:szCs w:val="28"/>
        </w:rPr>
        <w:t xml:space="preserve">, д. </w:t>
      </w:r>
      <w:r w:rsidR="00A93845">
        <w:rPr>
          <w:szCs w:val="28"/>
        </w:rPr>
        <w:t>23.</w:t>
      </w:r>
    </w:p>
    <w:p w:rsidR="00514FC2" w:rsidRP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r w:rsidR="00A93845">
        <w:rPr>
          <w:szCs w:val="28"/>
        </w:rPr>
        <w:t>Храмшиной В. В.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A93845">
        <w:rPr>
          <w:szCs w:val="28"/>
        </w:rPr>
        <w:t>договором дарения от 16.03.1993 №1429, акт приемки, распоряжение администрации Переволоцкого района от 30.06.2003 г. № 728-р.</w:t>
      </w:r>
    </w:p>
    <w:p w:rsidR="00514FC2" w:rsidRPr="00514FC2" w:rsidRDefault="00181299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>О</w:t>
      </w:r>
      <w:r w:rsidR="00514FC2" w:rsidRPr="00514FC2">
        <w:rPr>
          <w:szCs w:val="28"/>
        </w:rPr>
        <w:t>бъект недвижимости</w:t>
      </w:r>
      <w:r>
        <w:rPr>
          <w:szCs w:val="28"/>
        </w:rPr>
        <w:t xml:space="preserve"> жилой дом</w:t>
      </w:r>
      <w:r w:rsidR="00514FC2" w:rsidRPr="00514FC2">
        <w:rPr>
          <w:szCs w:val="28"/>
        </w:rPr>
        <w:t xml:space="preserve"> не прекратил существование, что подтверждается прилагаемым актом осмотра  от </w:t>
      </w:r>
      <w:r w:rsidR="00A93845">
        <w:rPr>
          <w:szCs w:val="28"/>
        </w:rPr>
        <w:t>18.03.2022 года.</w:t>
      </w:r>
      <w:r w:rsidR="00514FC2" w:rsidRPr="00514FC2">
        <w:rPr>
          <w:szCs w:val="28"/>
        </w:rPr>
        <w:t>.</w:t>
      </w:r>
    </w:p>
    <w:p w:rsidR="00514FC2" w:rsidRDefault="00514FC2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514FC2" w:rsidRPr="00A10AB9" w:rsidRDefault="00514FC2" w:rsidP="00514FC2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514FC2" w:rsidRPr="00A10AB9" w:rsidRDefault="00514FC2" w:rsidP="00514FC2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здания, сооружения или объекта незавершенного строительства при</w:t>
      </w:r>
    </w:p>
    <w:p w:rsidR="00514FC2" w:rsidRDefault="00514FC2" w:rsidP="00514FC2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выявлении правообладателей ранее учтенных объектов недвижимости</w:t>
      </w:r>
    </w:p>
    <w:p w:rsidR="00514FC2" w:rsidRPr="00A10AB9" w:rsidRDefault="00514FC2" w:rsidP="00514FC2">
      <w:pPr>
        <w:shd w:val="clear" w:color="auto" w:fill="FFFFFF"/>
        <w:jc w:val="center"/>
        <w:rPr>
          <w:sz w:val="24"/>
          <w:szCs w:val="24"/>
        </w:rPr>
      </w:pPr>
    </w:p>
    <w:p w:rsidR="00514FC2" w:rsidRDefault="00605D09" w:rsidP="00514FC2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>18.03.2022</w:t>
      </w:r>
      <w:r w:rsidR="00514FC2" w:rsidRPr="00A10AB9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="00514FC2">
        <w:rPr>
          <w:sz w:val="24"/>
          <w:szCs w:val="24"/>
        </w:rPr>
        <w:t xml:space="preserve">                                                                                 </w:t>
      </w:r>
      <w:r w:rsidR="00964077">
        <w:rPr>
          <w:sz w:val="24"/>
          <w:szCs w:val="24"/>
        </w:rPr>
        <w:t xml:space="preserve">                  </w:t>
      </w:r>
      <w:r w:rsidR="00EA50C2">
        <w:rPr>
          <w:sz w:val="24"/>
          <w:szCs w:val="24"/>
        </w:rPr>
        <w:t xml:space="preserve">     </w:t>
      </w:r>
      <w:r w:rsidR="00514FC2">
        <w:rPr>
          <w:sz w:val="24"/>
          <w:szCs w:val="24"/>
        </w:rPr>
        <w:t xml:space="preserve">  №  </w:t>
      </w:r>
      <w:r w:rsidR="00EA50C2">
        <w:rPr>
          <w:sz w:val="24"/>
          <w:szCs w:val="24"/>
        </w:rPr>
        <w:t>3</w:t>
      </w:r>
    </w:p>
    <w:p w:rsidR="00514FC2" w:rsidRPr="00127244" w:rsidRDefault="00514FC2" w:rsidP="00514FC2">
      <w:pPr>
        <w:shd w:val="clear" w:color="auto" w:fill="FFFFFF"/>
        <w:spacing w:after="183" w:line="193" w:lineRule="atLeast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Настоящий акт составлен в результате проведенного</w:t>
      </w:r>
      <w:r>
        <w:rPr>
          <w:sz w:val="24"/>
          <w:szCs w:val="24"/>
        </w:rPr>
        <w:t xml:space="preserve"> </w:t>
      </w:r>
      <w:r w:rsidR="00611F10" w:rsidRPr="00611F10">
        <w:rPr>
          <w:b/>
          <w:sz w:val="24"/>
          <w:szCs w:val="24"/>
          <w:u w:val="single"/>
        </w:rPr>
        <w:t>18</w:t>
      </w:r>
      <w:r w:rsidR="00964077" w:rsidRPr="00611F10">
        <w:rPr>
          <w:b/>
          <w:sz w:val="24"/>
          <w:szCs w:val="24"/>
          <w:u w:val="single"/>
        </w:rPr>
        <w:t xml:space="preserve"> </w:t>
      </w:r>
      <w:r w:rsidR="00611F10">
        <w:rPr>
          <w:b/>
          <w:sz w:val="24"/>
          <w:szCs w:val="24"/>
          <w:u w:val="single"/>
        </w:rPr>
        <w:t>марта</w:t>
      </w:r>
      <w:r>
        <w:rPr>
          <w:b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3F23B7">
          <w:rPr>
            <w:b/>
            <w:sz w:val="24"/>
            <w:szCs w:val="24"/>
            <w:u w:val="single"/>
          </w:rPr>
          <w:t>202</w:t>
        </w:r>
        <w:r w:rsidR="00611F10">
          <w:rPr>
            <w:b/>
            <w:sz w:val="24"/>
            <w:szCs w:val="24"/>
            <w:u w:val="single"/>
          </w:rPr>
          <w:t>2</w:t>
        </w:r>
        <w:r>
          <w:rPr>
            <w:b/>
            <w:sz w:val="24"/>
            <w:szCs w:val="24"/>
            <w:u w:val="single"/>
          </w:rPr>
          <w:t xml:space="preserve"> г</w:t>
        </w:r>
      </w:smartTag>
      <w:r>
        <w:rPr>
          <w:b/>
          <w:sz w:val="24"/>
          <w:szCs w:val="24"/>
          <w:u w:val="single"/>
        </w:rPr>
        <w:t xml:space="preserve"> в </w:t>
      </w:r>
      <w:r w:rsidR="00964077">
        <w:rPr>
          <w:b/>
          <w:sz w:val="24"/>
          <w:szCs w:val="24"/>
          <w:u w:val="single"/>
        </w:rPr>
        <w:t>1</w:t>
      </w:r>
      <w:r w:rsidR="00EA50C2">
        <w:rPr>
          <w:b/>
          <w:sz w:val="24"/>
          <w:szCs w:val="24"/>
          <w:u w:val="single"/>
        </w:rPr>
        <w:t>4</w:t>
      </w:r>
      <w:r w:rsidRPr="00B056BE">
        <w:rPr>
          <w:b/>
          <w:sz w:val="24"/>
          <w:szCs w:val="24"/>
          <w:u w:val="single"/>
        </w:rPr>
        <w:t xml:space="preserve">ч </w:t>
      </w:r>
      <w:r w:rsidR="00EA50C2">
        <w:rPr>
          <w:b/>
          <w:sz w:val="24"/>
          <w:szCs w:val="24"/>
          <w:u w:val="single"/>
        </w:rPr>
        <w:t>55</w:t>
      </w:r>
      <w:r w:rsidRPr="00B056BE">
        <w:rPr>
          <w:b/>
          <w:sz w:val="24"/>
          <w:szCs w:val="24"/>
          <w:u w:val="single"/>
        </w:rPr>
        <w:t>м</w:t>
      </w:r>
    </w:p>
    <w:p w:rsidR="00514FC2" w:rsidRPr="00AD6416" w:rsidRDefault="00514FC2" w:rsidP="00514FC2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Pr="0063526B">
        <w:rPr>
          <w:b/>
          <w:sz w:val="24"/>
          <w:szCs w:val="24"/>
          <w:u w:val="single"/>
        </w:rPr>
        <w:t>жилого дома</w:t>
      </w:r>
      <w:r w:rsidRPr="00AD6416">
        <w:rPr>
          <w:sz w:val="24"/>
          <w:szCs w:val="24"/>
          <w:u w:val="single"/>
        </w:rPr>
        <w:t>,</w:t>
      </w:r>
    </w:p>
    <w:p w:rsidR="00514FC2" w:rsidRPr="00B871D0" w:rsidRDefault="00514FC2" w:rsidP="00514FC2">
      <w:pPr>
        <w:shd w:val="clear" w:color="auto" w:fill="FFFFFF"/>
        <w:rPr>
          <w:sz w:val="20"/>
          <w:szCs w:val="24"/>
        </w:rPr>
      </w:pPr>
      <w:r w:rsidRPr="00A10AB9">
        <w:rPr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 xml:space="preserve">: </w:t>
      </w:r>
      <w:r w:rsidR="00964077" w:rsidRPr="00964077">
        <w:rPr>
          <w:b/>
          <w:sz w:val="24"/>
          <w:szCs w:val="24"/>
          <w:u w:val="single"/>
        </w:rPr>
        <w:t>56</w:t>
      </w:r>
      <w:r w:rsidRPr="00CF0146">
        <w:rPr>
          <w:b/>
          <w:sz w:val="24"/>
          <w:szCs w:val="24"/>
          <w:u w:val="single"/>
        </w:rPr>
        <w:t>:</w:t>
      </w:r>
      <w:r w:rsidR="00964077">
        <w:rPr>
          <w:b/>
          <w:sz w:val="24"/>
          <w:szCs w:val="24"/>
          <w:u w:val="single"/>
        </w:rPr>
        <w:t>23</w:t>
      </w:r>
      <w:r w:rsidRPr="00CF0146">
        <w:rPr>
          <w:b/>
          <w:sz w:val="24"/>
          <w:szCs w:val="24"/>
          <w:u w:val="single"/>
        </w:rPr>
        <w:t>:</w:t>
      </w:r>
      <w:r w:rsidR="00964077">
        <w:rPr>
          <w:b/>
          <w:sz w:val="24"/>
          <w:szCs w:val="24"/>
          <w:u w:val="single"/>
        </w:rPr>
        <w:t>10010</w:t>
      </w:r>
      <w:r w:rsidR="00EA50C2">
        <w:rPr>
          <w:b/>
          <w:sz w:val="24"/>
          <w:szCs w:val="24"/>
          <w:u w:val="single"/>
        </w:rPr>
        <w:t>19</w:t>
      </w:r>
      <w:r w:rsidR="00964077">
        <w:rPr>
          <w:b/>
          <w:sz w:val="24"/>
          <w:szCs w:val="24"/>
          <w:u w:val="single"/>
        </w:rPr>
        <w:t>:1</w:t>
      </w:r>
      <w:r w:rsidR="00EA50C2">
        <w:rPr>
          <w:b/>
          <w:sz w:val="24"/>
          <w:szCs w:val="24"/>
          <w:u w:val="single"/>
        </w:rPr>
        <w:t>11</w:t>
      </w:r>
      <w:r w:rsidRPr="00A824D8">
        <w:rPr>
          <w:b/>
          <w:sz w:val="24"/>
          <w:szCs w:val="24"/>
          <w:u w:val="single"/>
        </w:rPr>
        <w:br/>
      </w:r>
      <w:r w:rsidRPr="00A10AB9">
        <w:rPr>
          <w:sz w:val="20"/>
          <w:szCs w:val="24"/>
        </w:rPr>
        <w:t>указывается при наличии кадастровый номер или иной государственный</w:t>
      </w:r>
      <w:r>
        <w:rPr>
          <w:sz w:val="20"/>
          <w:szCs w:val="24"/>
        </w:rPr>
        <w:t xml:space="preserve"> </w:t>
      </w:r>
      <w:r w:rsidRPr="00A10AB9">
        <w:rPr>
          <w:sz w:val="20"/>
          <w:szCs w:val="24"/>
        </w:rPr>
        <w:t>учетный номер (например, инвентарный) объекта недвижимости</w:t>
      </w:r>
      <w:r>
        <w:rPr>
          <w:sz w:val="20"/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 w:rsidR="00964077">
        <w:rPr>
          <w:b/>
          <w:sz w:val="24"/>
          <w:szCs w:val="24"/>
          <w:u w:val="single"/>
        </w:rPr>
        <w:t>Оренбургская</w:t>
      </w:r>
      <w:r w:rsidRPr="007B213E">
        <w:rPr>
          <w:b/>
          <w:sz w:val="24"/>
          <w:szCs w:val="24"/>
          <w:u w:val="single"/>
        </w:rPr>
        <w:t xml:space="preserve"> область, </w:t>
      </w:r>
      <w:r w:rsidR="00964077">
        <w:rPr>
          <w:b/>
          <w:sz w:val="24"/>
          <w:szCs w:val="24"/>
          <w:u w:val="single"/>
        </w:rPr>
        <w:t>п</w:t>
      </w:r>
      <w:r w:rsidRPr="007B213E">
        <w:rPr>
          <w:b/>
          <w:sz w:val="24"/>
          <w:szCs w:val="24"/>
          <w:u w:val="single"/>
        </w:rPr>
        <w:t xml:space="preserve">. </w:t>
      </w:r>
      <w:r w:rsidR="00964077">
        <w:rPr>
          <w:b/>
          <w:sz w:val="24"/>
          <w:szCs w:val="24"/>
          <w:u w:val="single"/>
        </w:rPr>
        <w:t>Переволоцкий</w:t>
      </w:r>
      <w:r w:rsidRPr="00CF0146">
        <w:rPr>
          <w:b/>
          <w:sz w:val="24"/>
          <w:szCs w:val="24"/>
          <w:u w:val="single"/>
        </w:rPr>
        <w:t xml:space="preserve">, </w:t>
      </w:r>
      <w:r w:rsidR="00EA50C2">
        <w:rPr>
          <w:b/>
          <w:sz w:val="24"/>
          <w:szCs w:val="24"/>
          <w:u w:val="single"/>
        </w:rPr>
        <w:t>ул. Больничная</w:t>
      </w:r>
      <w:r w:rsidR="00605D09">
        <w:rPr>
          <w:b/>
          <w:sz w:val="24"/>
          <w:szCs w:val="24"/>
          <w:u w:val="single"/>
        </w:rPr>
        <w:t>, д.</w:t>
      </w:r>
      <w:r w:rsidR="00EA50C2">
        <w:rPr>
          <w:b/>
          <w:sz w:val="24"/>
          <w:szCs w:val="24"/>
          <w:u w:val="single"/>
        </w:rPr>
        <w:t>19</w:t>
      </w:r>
      <w:r w:rsidRPr="00561025">
        <w:rPr>
          <w:sz w:val="20"/>
          <w:szCs w:val="24"/>
          <w:u w:val="single"/>
        </w:rPr>
        <w:br/>
      </w:r>
      <w:r w:rsidRPr="00A10AB9">
        <w:rPr>
          <w:sz w:val="20"/>
          <w:szCs w:val="24"/>
        </w:rPr>
        <w:t>указывается адрес объекта недвижимости (при наличии) либо</w:t>
      </w:r>
      <w:r>
        <w:rPr>
          <w:sz w:val="20"/>
          <w:szCs w:val="24"/>
        </w:rPr>
        <w:t xml:space="preserve"> </w:t>
      </w:r>
      <w:r w:rsidRPr="00A10AB9">
        <w:rPr>
          <w:sz w:val="20"/>
          <w:szCs w:val="24"/>
        </w:rPr>
        <w:t>местоположение (при отсутствии адреса</w:t>
      </w:r>
      <w:r w:rsidRPr="00A10AB9">
        <w:rPr>
          <w:sz w:val="24"/>
          <w:szCs w:val="24"/>
        </w:rPr>
        <w:t>)</w:t>
      </w:r>
      <w:r>
        <w:rPr>
          <w:sz w:val="20"/>
          <w:szCs w:val="24"/>
        </w:rPr>
        <w:br/>
      </w:r>
      <w:r w:rsidRPr="00A10AB9">
        <w:rPr>
          <w:sz w:val="24"/>
          <w:szCs w:val="24"/>
        </w:rPr>
        <w:t>на земельном участке с кадастровым номером</w:t>
      </w:r>
      <w:r>
        <w:rPr>
          <w:sz w:val="24"/>
          <w:szCs w:val="24"/>
        </w:rPr>
        <w:t xml:space="preserve"> </w:t>
      </w:r>
      <w:r w:rsidR="00964077" w:rsidRPr="00964077">
        <w:rPr>
          <w:b/>
          <w:sz w:val="24"/>
          <w:szCs w:val="24"/>
          <w:u w:val="single"/>
        </w:rPr>
        <w:t>56:23:10010</w:t>
      </w:r>
      <w:r w:rsidR="00EA50C2">
        <w:rPr>
          <w:b/>
          <w:sz w:val="24"/>
          <w:szCs w:val="24"/>
          <w:u w:val="single"/>
        </w:rPr>
        <w:t>19</w:t>
      </w:r>
      <w:r w:rsidR="00964077" w:rsidRPr="00964077">
        <w:rPr>
          <w:b/>
          <w:sz w:val="24"/>
          <w:szCs w:val="24"/>
          <w:u w:val="single"/>
        </w:rPr>
        <w:t>:</w:t>
      </w:r>
      <w:r w:rsidR="00EA50C2">
        <w:rPr>
          <w:b/>
          <w:sz w:val="24"/>
          <w:szCs w:val="24"/>
          <w:u w:val="single"/>
        </w:rPr>
        <w:t>12</w:t>
      </w:r>
      <w:r>
        <w:rPr>
          <w:sz w:val="24"/>
          <w:szCs w:val="24"/>
        </w:rPr>
        <w:t>__(</w:t>
      </w:r>
      <w:r w:rsidRPr="00B871D0">
        <w:rPr>
          <w:sz w:val="20"/>
        </w:rPr>
        <w:t>при наличии)</w:t>
      </w:r>
      <w:r w:rsidRPr="00A10AB9">
        <w:rPr>
          <w:sz w:val="24"/>
          <w:szCs w:val="24"/>
        </w:rPr>
        <w:t>,</w:t>
      </w:r>
      <w:r>
        <w:rPr>
          <w:sz w:val="20"/>
          <w:szCs w:val="24"/>
        </w:rPr>
        <w:br/>
      </w:r>
      <w:r w:rsidRPr="00A10AB9">
        <w:rPr>
          <w:sz w:val="24"/>
          <w:szCs w:val="24"/>
        </w:rPr>
        <w:t>расположенном</w:t>
      </w:r>
      <w:r w:rsidR="00964077" w:rsidRPr="00964077">
        <w:rPr>
          <w:b/>
          <w:sz w:val="24"/>
          <w:szCs w:val="24"/>
          <w:u w:val="single"/>
        </w:rPr>
        <w:t xml:space="preserve"> </w:t>
      </w:r>
      <w:r w:rsidR="00964077">
        <w:rPr>
          <w:b/>
          <w:sz w:val="24"/>
          <w:szCs w:val="24"/>
          <w:u w:val="single"/>
        </w:rPr>
        <w:t>Оренбургская</w:t>
      </w:r>
      <w:r w:rsidR="00964077" w:rsidRPr="007B213E">
        <w:rPr>
          <w:b/>
          <w:sz w:val="24"/>
          <w:szCs w:val="24"/>
          <w:u w:val="single"/>
        </w:rPr>
        <w:t xml:space="preserve"> область, </w:t>
      </w:r>
      <w:r w:rsidR="00964077">
        <w:rPr>
          <w:b/>
          <w:sz w:val="24"/>
          <w:szCs w:val="24"/>
          <w:u w:val="single"/>
        </w:rPr>
        <w:t>п</w:t>
      </w:r>
      <w:r w:rsidR="00964077" w:rsidRPr="007B213E">
        <w:rPr>
          <w:b/>
          <w:sz w:val="24"/>
          <w:szCs w:val="24"/>
          <w:u w:val="single"/>
        </w:rPr>
        <w:t xml:space="preserve">. </w:t>
      </w:r>
      <w:r w:rsidR="00964077">
        <w:rPr>
          <w:b/>
          <w:sz w:val="24"/>
          <w:szCs w:val="24"/>
          <w:u w:val="single"/>
        </w:rPr>
        <w:t>Переволоцкий</w:t>
      </w:r>
      <w:r w:rsidR="00964077" w:rsidRPr="00CF0146">
        <w:rPr>
          <w:b/>
          <w:sz w:val="24"/>
          <w:szCs w:val="24"/>
          <w:u w:val="single"/>
        </w:rPr>
        <w:t xml:space="preserve">, </w:t>
      </w:r>
      <w:r w:rsidR="0073697C">
        <w:rPr>
          <w:b/>
          <w:sz w:val="24"/>
          <w:szCs w:val="24"/>
          <w:u w:val="single"/>
        </w:rPr>
        <w:t>ул. Больничная</w:t>
      </w:r>
      <w:r w:rsidR="00605D09">
        <w:rPr>
          <w:b/>
          <w:sz w:val="24"/>
          <w:szCs w:val="24"/>
          <w:u w:val="single"/>
        </w:rPr>
        <w:t>,</w:t>
      </w:r>
      <w:r w:rsidR="00964077">
        <w:rPr>
          <w:b/>
          <w:sz w:val="24"/>
          <w:szCs w:val="24"/>
          <w:u w:val="single"/>
        </w:rPr>
        <w:t xml:space="preserve"> земельный участок </w:t>
      </w:r>
      <w:r w:rsidR="0073697C">
        <w:rPr>
          <w:b/>
          <w:sz w:val="24"/>
          <w:szCs w:val="24"/>
          <w:u w:val="single"/>
        </w:rPr>
        <w:t>19</w:t>
      </w:r>
      <w:r w:rsidRPr="00A10AB9">
        <w:rPr>
          <w:sz w:val="24"/>
          <w:szCs w:val="24"/>
        </w:rPr>
        <w:t>, </w:t>
      </w:r>
      <w:r w:rsidRPr="00A10AB9">
        <w:rPr>
          <w:sz w:val="20"/>
          <w:szCs w:val="24"/>
        </w:rPr>
        <w:t>указывается адрес или местоположение земельного участка</w:t>
      </w:r>
    </w:p>
    <w:p w:rsidR="00514FC2" w:rsidRPr="00A10AB9" w:rsidRDefault="00514FC2" w:rsidP="00514FC2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964077">
        <w:rPr>
          <w:b/>
          <w:sz w:val="24"/>
          <w:szCs w:val="24"/>
          <w:u w:val="single"/>
        </w:rPr>
        <w:t>муниципального образования Переволоцкий поссовет Переволоцкого района</w:t>
      </w:r>
      <w:r>
        <w:rPr>
          <w:b/>
          <w:sz w:val="24"/>
          <w:szCs w:val="24"/>
          <w:u w:val="single"/>
        </w:rPr>
        <w:t xml:space="preserve">, утвержденной постановлением администрации </w:t>
      </w:r>
      <w:r w:rsidR="00964077">
        <w:rPr>
          <w:b/>
          <w:sz w:val="24"/>
          <w:szCs w:val="24"/>
          <w:u w:val="single"/>
        </w:rPr>
        <w:t xml:space="preserve"> муниципального образования Переволоцкий поссовет </w:t>
      </w:r>
      <w:r>
        <w:rPr>
          <w:b/>
          <w:sz w:val="24"/>
          <w:szCs w:val="24"/>
          <w:u w:val="single"/>
        </w:rPr>
        <w:t xml:space="preserve">от </w:t>
      </w:r>
      <w:r w:rsidR="0054006E">
        <w:rPr>
          <w:b/>
          <w:sz w:val="24"/>
          <w:szCs w:val="24"/>
          <w:u w:val="single"/>
        </w:rPr>
        <w:t>01.12.2021</w:t>
      </w:r>
      <w:r>
        <w:rPr>
          <w:b/>
          <w:sz w:val="24"/>
          <w:szCs w:val="24"/>
          <w:u w:val="single"/>
        </w:rPr>
        <w:t xml:space="preserve"> № </w:t>
      </w:r>
      <w:r w:rsidR="0054006E">
        <w:rPr>
          <w:b/>
          <w:sz w:val="24"/>
          <w:szCs w:val="24"/>
          <w:u w:val="single"/>
        </w:rPr>
        <w:t>201-п</w:t>
      </w:r>
    </w:p>
    <w:p w:rsidR="00514FC2" w:rsidRPr="00B056BE" w:rsidRDefault="00514FC2" w:rsidP="00514FC2">
      <w:pPr>
        <w:shd w:val="clear" w:color="auto" w:fill="FFFFFF"/>
        <w:spacing w:line="193" w:lineRule="atLeast"/>
        <w:jc w:val="both"/>
        <w:rPr>
          <w:b/>
          <w:sz w:val="24"/>
          <w:szCs w:val="24"/>
        </w:rPr>
      </w:pPr>
      <w:r w:rsidRPr="00A10AB9">
        <w:rPr>
          <w:sz w:val="24"/>
          <w:szCs w:val="24"/>
        </w:rPr>
        <w:t>в составе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:</w:t>
      </w:r>
      <w:r w:rsidR="0054006E">
        <w:rPr>
          <w:b/>
          <w:sz w:val="24"/>
          <w:szCs w:val="24"/>
          <w:u w:val="single"/>
        </w:rPr>
        <w:t>Холопова В. В.</w:t>
      </w:r>
      <w:r>
        <w:rPr>
          <w:b/>
          <w:sz w:val="24"/>
          <w:szCs w:val="24"/>
          <w:u w:val="single"/>
        </w:rPr>
        <w:t xml:space="preserve"> – заместителя главы </w:t>
      </w:r>
      <w:r w:rsidR="0054006E">
        <w:rPr>
          <w:b/>
          <w:sz w:val="24"/>
          <w:szCs w:val="24"/>
          <w:u w:val="single"/>
        </w:rPr>
        <w:t>администрации по оперативным вопросам</w:t>
      </w:r>
      <w:r>
        <w:rPr>
          <w:b/>
          <w:sz w:val="24"/>
          <w:szCs w:val="24"/>
          <w:u w:val="single"/>
        </w:rPr>
        <w:t xml:space="preserve">, </w:t>
      </w:r>
      <w:r w:rsidR="0054006E">
        <w:rPr>
          <w:b/>
          <w:sz w:val="24"/>
          <w:szCs w:val="24"/>
          <w:u w:val="single"/>
        </w:rPr>
        <w:t>Долгова В. Б.</w:t>
      </w:r>
      <w:r>
        <w:rPr>
          <w:b/>
          <w:sz w:val="24"/>
          <w:szCs w:val="24"/>
          <w:u w:val="single"/>
        </w:rPr>
        <w:t xml:space="preserve"> – </w:t>
      </w:r>
      <w:r w:rsidR="0054006E">
        <w:rPr>
          <w:b/>
          <w:sz w:val="24"/>
          <w:szCs w:val="24"/>
          <w:u w:val="single"/>
        </w:rPr>
        <w:t>заместителя главы администрации по социальным вопросам</w:t>
      </w:r>
      <w:r>
        <w:rPr>
          <w:b/>
          <w:sz w:val="24"/>
          <w:szCs w:val="24"/>
          <w:u w:val="single"/>
        </w:rPr>
        <w:t xml:space="preserve">, </w:t>
      </w:r>
      <w:r w:rsidR="0054006E">
        <w:rPr>
          <w:b/>
          <w:sz w:val="24"/>
          <w:szCs w:val="24"/>
          <w:u w:val="single"/>
        </w:rPr>
        <w:t>Неясовой Н. В.</w:t>
      </w:r>
      <w:r>
        <w:rPr>
          <w:b/>
          <w:sz w:val="24"/>
          <w:szCs w:val="24"/>
          <w:u w:val="single"/>
        </w:rPr>
        <w:t xml:space="preserve"> –</w:t>
      </w:r>
      <w:r w:rsidR="0054006E">
        <w:rPr>
          <w:b/>
          <w:sz w:val="24"/>
          <w:szCs w:val="24"/>
          <w:u w:val="single"/>
        </w:rPr>
        <w:t xml:space="preserve"> ведущего</w:t>
      </w:r>
      <w:r>
        <w:rPr>
          <w:b/>
          <w:sz w:val="24"/>
          <w:szCs w:val="24"/>
          <w:u w:val="single"/>
        </w:rPr>
        <w:t xml:space="preserve"> </w:t>
      </w:r>
      <w:r w:rsidR="0054006E">
        <w:rPr>
          <w:b/>
          <w:sz w:val="24"/>
          <w:szCs w:val="24"/>
          <w:u w:val="single"/>
        </w:rPr>
        <w:t>специалиста администрации по строительству и имуществу</w:t>
      </w:r>
    </w:p>
    <w:p w:rsidR="00514FC2" w:rsidRPr="00A10AB9" w:rsidRDefault="00514FC2" w:rsidP="00514FC2">
      <w:pPr>
        <w:shd w:val="clear" w:color="auto" w:fill="FFFFFF"/>
        <w:jc w:val="center"/>
        <w:rPr>
          <w:sz w:val="20"/>
          <w:szCs w:val="24"/>
        </w:rPr>
      </w:pPr>
      <w:r w:rsidRPr="00A10AB9">
        <w:rPr>
          <w:sz w:val="20"/>
          <w:szCs w:val="24"/>
        </w:rPr>
        <w:t>приводится состав комиссии (фамилия, имя, отчество, должность</w:t>
      </w:r>
      <w:r>
        <w:rPr>
          <w:sz w:val="20"/>
          <w:szCs w:val="24"/>
        </w:rPr>
        <w:t xml:space="preserve"> </w:t>
      </w:r>
      <w:r w:rsidRPr="00A10AB9">
        <w:rPr>
          <w:sz w:val="20"/>
          <w:szCs w:val="24"/>
        </w:rPr>
        <w:t>каждого члена комиссии (при наличии)</w:t>
      </w:r>
    </w:p>
    <w:p w:rsidR="00514FC2" w:rsidRPr="00A10AB9" w:rsidRDefault="00514FC2" w:rsidP="00514FC2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 отсутствие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514FC2" w:rsidRDefault="00514FC2" w:rsidP="00514FC2">
      <w:pPr>
        <w:shd w:val="clear" w:color="auto" w:fill="FFFFFF"/>
        <w:jc w:val="both"/>
        <w:rPr>
          <w:sz w:val="20"/>
          <w:szCs w:val="24"/>
        </w:rPr>
      </w:pPr>
      <w:r w:rsidRPr="00A10AB9">
        <w:rPr>
          <w:sz w:val="20"/>
          <w:szCs w:val="24"/>
        </w:rPr>
        <w:t>указать нужное: "в присутствии" или "в отсутствие"</w:t>
      </w:r>
    </w:p>
    <w:p w:rsidR="00514FC2" w:rsidRPr="00B056BE" w:rsidRDefault="00514FC2" w:rsidP="00514FC2">
      <w:pPr>
        <w:shd w:val="clear" w:color="auto" w:fill="FFFFFF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514FC2" w:rsidRPr="00A10AB9" w:rsidRDefault="00514FC2" w:rsidP="00514FC2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r w:rsidRPr="00B056BE">
        <w:rPr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sz w:val="24"/>
          <w:szCs w:val="24"/>
        </w:rPr>
        <w:t>.</w:t>
      </w:r>
    </w:p>
    <w:p w:rsidR="00514FC2" w:rsidRPr="00A10AB9" w:rsidRDefault="00514FC2" w:rsidP="00514FC2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Материалы фотофиксации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514FC2" w:rsidRPr="00A10AB9" w:rsidRDefault="00514FC2" w:rsidP="00514FC2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Осмотр проведен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в форме визуального осмотра</w:t>
      </w:r>
      <w:r w:rsidRPr="00A10AB9">
        <w:rPr>
          <w:sz w:val="24"/>
          <w:szCs w:val="24"/>
        </w:rPr>
        <w:t>.</w:t>
      </w:r>
    </w:p>
    <w:p w:rsidR="00514FC2" w:rsidRPr="00B871D0" w:rsidRDefault="00514FC2" w:rsidP="00514FC2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514FC2" w:rsidRDefault="00514FC2" w:rsidP="00514FC2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77"/>
        <w:gridCol w:w="2126"/>
        <w:gridCol w:w="2659"/>
      </w:tblGrid>
      <w:tr w:rsidR="00514FC2" w:rsidRPr="007E1816" w:rsidTr="005B00EC">
        <w:trPr>
          <w:trHeight w:val="653"/>
          <w:jc w:val="center"/>
        </w:trPr>
        <w:tc>
          <w:tcPr>
            <w:tcW w:w="2977" w:type="dxa"/>
          </w:tcPr>
          <w:p w:rsidR="00514FC2" w:rsidRPr="007E1816" w:rsidRDefault="00514FC2" w:rsidP="005B00EC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7E1816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14FC2" w:rsidRPr="007E1816" w:rsidRDefault="00514FC2" w:rsidP="005B00EC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514FC2" w:rsidRPr="007E1816" w:rsidRDefault="00514FC2" w:rsidP="005B00EC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514FC2" w:rsidRPr="007E1816" w:rsidRDefault="0054006E" w:rsidP="005B00EC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Холопов В. В.</w:t>
            </w:r>
          </w:p>
        </w:tc>
      </w:tr>
      <w:tr w:rsidR="00514FC2" w:rsidRPr="007E1816" w:rsidTr="005B00EC">
        <w:trPr>
          <w:jc w:val="center"/>
        </w:trPr>
        <w:tc>
          <w:tcPr>
            <w:tcW w:w="2977" w:type="dxa"/>
          </w:tcPr>
          <w:p w:rsidR="00514FC2" w:rsidRPr="007E1816" w:rsidRDefault="00514FC2" w:rsidP="005B00EC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7E1816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C2" w:rsidRPr="007E1816" w:rsidRDefault="00514FC2" w:rsidP="005B00EC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514FC2" w:rsidRPr="007E1816" w:rsidRDefault="00514FC2" w:rsidP="005B00EC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514FC2" w:rsidRPr="007E1816" w:rsidRDefault="0054006E" w:rsidP="005B00EC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В. Б.</w:t>
            </w:r>
          </w:p>
        </w:tc>
      </w:tr>
      <w:tr w:rsidR="00514FC2" w:rsidRPr="007E1816" w:rsidTr="005B00EC">
        <w:trPr>
          <w:jc w:val="center"/>
        </w:trPr>
        <w:tc>
          <w:tcPr>
            <w:tcW w:w="2977" w:type="dxa"/>
          </w:tcPr>
          <w:p w:rsidR="00514FC2" w:rsidRPr="007E1816" w:rsidRDefault="00514FC2" w:rsidP="005B00EC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FC2" w:rsidRPr="007E1816" w:rsidRDefault="00514FC2" w:rsidP="005B00EC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514FC2" w:rsidRPr="007E1816" w:rsidRDefault="00514FC2" w:rsidP="005B00EC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514FC2" w:rsidRPr="007E1816" w:rsidRDefault="0054006E" w:rsidP="005B00EC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Неясова Н. В.</w:t>
            </w:r>
          </w:p>
        </w:tc>
      </w:tr>
    </w:tbl>
    <w:p w:rsidR="00514FC2" w:rsidRPr="00A10AB9" w:rsidRDefault="00514FC2" w:rsidP="00514FC2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A7D1A" w:rsidRDefault="009A7D1A" w:rsidP="00514FC2">
      <w:pPr>
        <w:ind w:left="5103" w:right="-1"/>
        <w:jc w:val="both"/>
        <w:rPr>
          <w:sz w:val="26"/>
          <w:szCs w:val="26"/>
        </w:rPr>
      </w:pPr>
    </w:p>
    <w:p w:rsidR="00611F10" w:rsidRDefault="00611F10" w:rsidP="00514FC2">
      <w:pPr>
        <w:ind w:left="5103" w:right="-1"/>
        <w:jc w:val="both"/>
        <w:rPr>
          <w:sz w:val="26"/>
          <w:szCs w:val="26"/>
        </w:rPr>
      </w:pPr>
    </w:p>
    <w:p w:rsidR="00611F10" w:rsidRDefault="00611F10" w:rsidP="00514FC2">
      <w:pPr>
        <w:ind w:left="5103" w:right="-1"/>
        <w:jc w:val="both"/>
        <w:rPr>
          <w:sz w:val="26"/>
          <w:szCs w:val="26"/>
        </w:rPr>
      </w:pPr>
    </w:p>
    <w:p w:rsidR="00611F10" w:rsidRDefault="00611F10" w:rsidP="00514FC2">
      <w:pPr>
        <w:ind w:left="5103" w:right="-1"/>
        <w:jc w:val="both"/>
        <w:rPr>
          <w:sz w:val="26"/>
          <w:szCs w:val="26"/>
        </w:rPr>
      </w:pPr>
    </w:p>
    <w:p w:rsidR="00611F10" w:rsidRDefault="00611F10" w:rsidP="00514FC2">
      <w:pPr>
        <w:ind w:left="5103" w:right="-1"/>
        <w:jc w:val="both"/>
        <w:rPr>
          <w:sz w:val="26"/>
          <w:szCs w:val="26"/>
        </w:rPr>
      </w:pPr>
    </w:p>
    <w:p w:rsidR="00611F10" w:rsidRDefault="00611F10" w:rsidP="00514FC2">
      <w:pPr>
        <w:ind w:left="5103" w:right="-1"/>
        <w:jc w:val="both"/>
        <w:rPr>
          <w:sz w:val="26"/>
          <w:szCs w:val="26"/>
        </w:rPr>
      </w:pPr>
    </w:p>
    <w:p w:rsidR="00514FC2" w:rsidRPr="00CC4F43" w:rsidRDefault="00514FC2" w:rsidP="00514FC2">
      <w:pPr>
        <w:ind w:left="5103" w:right="-1"/>
        <w:jc w:val="both"/>
        <w:rPr>
          <w:sz w:val="26"/>
          <w:szCs w:val="26"/>
        </w:rPr>
      </w:pPr>
      <w:r w:rsidRPr="00CC4F43">
        <w:rPr>
          <w:sz w:val="26"/>
          <w:szCs w:val="26"/>
        </w:rPr>
        <w:t xml:space="preserve">ПРИЛОЖЕНИЕ </w:t>
      </w:r>
    </w:p>
    <w:p w:rsidR="00514FC2" w:rsidRPr="00CC4F43" w:rsidRDefault="00514FC2" w:rsidP="00514FC2">
      <w:pPr>
        <w:ind w:left="5103" w:right="-1"/>
        <w:jc w:val="both"/>
        <w:rPr>
          <w:sz w:val="26"/>
          <w:szCs w:val="26"/>
        </w:rPr>
      </w:pPr>
      <w:r w:rsidRPr="00CC4F43">
        <w:rPr>
          <w:sz w:val="26"/>
          <w:szCs w:val="26"/>
        </w:rPr>
        <w:t xml:space="preserve">к акту осмотра здания, сооружения или объекта незавершенного строительства при выявлении правообладателя ранее учтенных объектов недвижимости от </w:t>
      </w:r>
      <w:r w:rsidR="00605D09">
        <w:rPr>
          <w:sz w:val="26"/>
          <w:szCs w:val="26"/>
        </w:rPr>
        <w:t>18.03.2022</w:t>
      </w:r>
    </w:p>
    <w:p w:rsidR="00514FC2" w:rsidRPr="00CC4F43" w:rsidRDefault="00514FC2" w:rsidP="00514FC2">
      <w:pPr>
        <w:shd w:val="clear" w:color="auto" w:fill="FFFFFF"/>
        <w:jc w:val="right"/>
        <w:rPr>
          <w:sz w:val="26"/>
          <w:szCs w:val="26"/>
        </w:rPr>
      </w:pPr>
    </w:p>
    <w:p w:rsidR="00514FC2" w:rsidRPr="00CC4F43" w:rsidRDefault="00514FC2" w:rsidP="00514FC2">
      <w:pPr>
        <w:shd w:val="clear" w:color="auto" w:fill="FFFFFF"/>
        <w:jc w:val="center"/>
        <w:rPr>
          <w:sz w:val="26"/>
          <w:szCs w:val="26"/>
        </w:rPr>
      </w:pPr>
      <w:r w:rsidRPr="00CC4F43">
        <w:rPr>
          <w:sz w:val="26"/>
          <w:szCs w:val="26"/>
        </w:rPr>
        <w:t>Фототаблица</w:t>
      </w:r>
    </w:p>
    <w:p w:rsidR="00514FC2" w:rsidRPr="00CC4F43" w:rsidRDefault="00514FC2" w:rsidP="00514FC2">
      <w:pPr>
        <w:jc w:val="center"/>
        <w:rPr>
          <w:sz w:val="26"/>
          <w:szCs w:val="26"/>
        </w:rPr>
      </w:pPr>
    </w:p>
    <w:p w:rsidR="00BF3280" w:rsidRDefault="0054006E" w:rsidP="0054006E">
      <w:pPr>
        <w:jc w:val="center"/>
      </w:pPr>
      <w:r>
        <w:rPr>
          <w:b/>
          <w:sz w:val="24"/>
          <w:szCs w:val="24"/>
          <w:u w:val="single"/>
        </w:rPr>
        <w:t>Оренбургская</w:t>
      </w:r>
      <w:r w:rsidRPr="007B213E">
        <w:rPr>
          <w:b/>
          <w:sz w:val="24"/>
          <w:szCs w:val="24"/>
          <w:u w:val="single"/>
        </w:rPr>
        <w:t xml:space="preserve"> область, </w:t>
      </w:r>
      <w:r>
        <w:rPr>
          <w:b/>
          <w:sz w:val="24"/>
          <w:szCs w:val="24"/>
          <w:u w:val="single"/>
        </w:rPr>
        <w:t>п</w:t>
      </w:r>
      <w:r w:rsidRPr="007B213E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Переволоцкий</w:t>
      </w:r>
      <w:r w:rsidRPr="00CF0146">
        <w:rPr>
          <w:b/>
          <w:sz w:val="24"/>
          <w:szCs w:val="24"/>
          <w:u w:val="single"/>
        </w:rPr>
        <w:t xml:space="preserve">, </w:t>
      </w:r>
      <w:r w:rsidR="0073697C">
        <w:rPr>
          <w:b/>
          <w:sz w:val="24"/>
          <w:szCs w:val="24"/>
          <w:u w:val="single"/>
        </w:rPr>
        <w:t>ул. Больничная</w:t>
      </w:r>
      <w:r w:rsidR="00605D09">
        <w:rPr>
          <w:b/>
          <w:sz w:val="24"/>
          <w:szCs w:val="24"/>
          <w:u w:val="single"/>
        </w:rPr>
        <w:t>,</w:t>
      </w:r>
      <w:r w:rsidRPr="00CF0146">
        <w:rPr>
          <w:b/>
          <w:sz w:val="24"/>
          <w:szCs w:val="24"/>
          <w:u w:val="single"/>
        </w:rPr>
        <w:t xml:space="preserve"> д. </w:t>
      </w:r>
      <w:r w:rsidR="0073697C">
        <w:rPr>
          <w:b/>
          <w:sz w:val="24"/>
          <w:szCs w:val="24"/>
          <w:u w:val="single"/>
        </w:rPr>
        <w:t>19</w:t>
      </w:r>
    </w:p>
    <w:p w:rsidR="00BF3280" w:rsidRPr="0063635A" w:rsidRDefault="00FD2418" w:rsidP="00312059">
      <w:pPr>
        <w:jc w:val="right"/>
      </w:pPr>
      <w:r>
        <w:rPr>
          <w:noProof/>
        </w:rPr>
        <w:drawing>
          <wp:inline distT="0" distB="0" distL="0" distR="0">
            <wp:extent cx="5740400" cy="5092700"/>
            <wp:effectExtent l="0" t="0" r="0" b="0"/>
            <wp:docPr id="2" name="Рисунок 2" descr="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280" w:rsidRPr="0063635A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6975"/>
    <w:rsid w:val="00104C3A"/>
    <w:rsid w:val="0012512A"/>
    <w:rsid w:val="00130882"/>
    <w:rsid w:val="00145D51"/>
    <w:rsid w:val="00167E0E"/>
    <w:rsid w:val="00172CB6"/>
    <w:rsid w:val="00181299"/>
    <w:rsid w:val="001A336A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5776"/>
    <w:rsid w:val="005A373F"/>
    <w:rsid w:val="005B00EC"/>
    <w:rsid w:val="005B0888"/>
    <w:rsid w:val="005B0A52"/>
    <w:rsid w:val="005B7137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2678E"/>
    <w:rsid w:val="006308F4"/>
    <w:rsid w:val="0063635A"/>
    <w:rsid w:val="00641B02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66D00"/>
    <w:rsid w:val="0087175E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782E"/>
    <w:rsid w:val="00B0515E"/>
    <w:rsid w:val="00B22E26"/>
    <w:rsid w:val="00B23389"/>
    <w:rsid w:val="00B27A57"/>
    <w:rsid w:val="00B35579"/>
    <w:rsid w:val="00B37BE8"/>
    <w:rsid w:val="00B43F77"/>
    <w:rsid w:val="00B50EDE"/>
    <w:rsid w:val="00B6605F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3577E"/>
    <w:rsid w:val="00C52FC6"/>
    <w:rsid w:val="00C62C36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7430"/>
    <w:rsid w:val="00E97953"/>
    <w:rsid w:val="00EA50C2"/>
    <w:rsid w:val="00EB1AB7"/>
    <w:rsid w:val="00EB6B69"/>
    <w:rsid w:val="00EC2B63"/>
    <w:rsid w:val="00EC2F54"/>
    <w:rsid w:val="00EC45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 Windows</cp:lastModifiedBy>
  <cp:revision>2</cp:revision>
  <cp:lastPrinted>2022-03-22T09:58:00Z</cp:lastPrinted>
  <dcterms:created xsi:type="dcterms:W3CDTF">2022-04-04T04:50:00Z</dcterms:created>
  <dcterms:modified xsi:type="dcterms:W3CDTF">2022-04-04T04:50:00Z</dcterms:modified>
</cp:coreProperties>
</file>