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8" w:type="dxa"/>
        <w:tblLayout w:type="fixed"/>
        <w:tblLook w:val="00A0" w:firstRow="1" w:lastRow="0" w:firstColumn="1" w:lastColumn="0" w:noHBand="0" w:noVBand="0"/>
      </w:tblPr>
      <w:tblGrid>
        <w:gridCol w:w="4681"/>
        <w:gridCol w:w="4964"/>
      </w:tblGrid>
      <w:tr w:rsidR="00BB1810" w:rsidRPr="00553852" w:rsidTr="006E0FF3">
        <w:trPr>
          <w:cantSplit/>
          <w:trHeight w:val="4111"/>
        </w:trPr>
        <w:tc>
          <w:tcPr>
            <w:tcW w:w="4678" w:type="dxa"/>
          </w:tcPr>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28"/>
                <w:szCs w:val="28"/>
              </w:rPr>
            </w:pPr>
            <w:r w:rsidRPr="00553852">
              <w:rPr>
                <w:rFonts w:ascii="Times New Roman" w:hAnsi="Times New Roman" w:cs="Times New Roman"/>
                <w:b/>
                <w:noProof/>
                <w:sz w:val="28"/>
                <w:szCs w:val="28"/>
              </w:rPr>
              <w:drawing>
                <wp:inline distT="0" distB="0" distL="0" distR="0" wp14:anchorId="3F939402" wp14:editId="1BA1E46D">
                  <wp:extent cx="495300" cy="457200"/>
                  <wp:effectExtent l="0" t="0" r="0" b="0"/>
                  <wp:docPr id="1" name="Рисунок 1" descr="ger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2"/>
                          <pic:cNvPicPr>
                            <a:picLocks noChangeAspect="1" noChangeArrowheads="1"/>
                          </pic:cNvPicPr>
                        </pic:nvPicPr>
                        <pic:blipFill>
                          <a:blip r:embed="rId6"/>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28"/>
                <w:szCs w:val="28"/>
              </w:rPr>
            </w:pPr>
            <w:r w:rsidRPr="00553852">
              <w:rPr>
                <w:rFonts w:ascii="Times New Roman" w:hAnsi="Times New Roman" w:cs="Times New Roman"/>
                <w:b/>
                <w:sz w:val="28"/>
                <w:szCs w:val="28"/>
              </w:rPr>
              <w:t>АДМИНИСТРАЦИЯ</w:t>
            </w:r>
          </w:p>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28"/>
                <w:szCs w:val="28"/>
              </w:rPr>
            </w:pPr>
            <w:r w:rsidRPr="00553852">
              <w:rPr>
                <w:rFonts w:ascii="Times New Roman" w:hAnsi="Times New Roman" w:cs="Times New Roman"/>
                <w:b/>
                <w:sz w:val="28"/>
                <w:szCs w:val="28"/>
              </w:rPr>
              <w:t>муниципального образования</w:t>
            </w:r>
          </w:p>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28"/>
                <w:szCs w:val="28"/>
              </w:rPr>
            </w:pPr>
            <w:r w:rsidRPr="00553852">
              <w:rPr>
                <w:rFonts w:ascii="Times New Roman" w:hAnsi="Times New Roman" w:cs="Times New Roman"/>
                <w:b/>
                <w:sz w:val="28"/>
                <w:szCs w:val="28"/>
              </w:rPr>
              <w:t>Переволоцкий поссовет</w:t>
            </w:r>
          </w:p>
          <w:p w:rsidR="00BB1810" w:rsidRPr="00553852" w:rsidRDefault="00BB1810" w:rsidP="00553852">
            <w:pPr>
              <w:spacing w:after="0" w:line="240" w:lineRule="auto"/>
              <w:jc w:val="center"/>
              <w:rPr>
                <w:rFonts w:ascii="Times New Roman" w:hAnsi="Times New Roman" w:cs="Times New Roman"/>
                <w:b/>
                <w:sz w:val="28"/>
                <w:szCs w:val="28"/>
              </w:rPr>
            </w:pPr>
            <w:r w:rsidRPr="00553852">
              <w:rPr>
                <w:rFonts w:ascii="Times New Roman" w:hAnsi="Times New Roman" w:cs="Times New Roman"/>
                <w:b/>
                <w:sz w:val="28"/>
                <w:szCs w:val="28"/>
              </w:rPr>
              <w:t>Переволоцкого района</w:t>
            </w:r>
          </w:p>
          <w:p w:rsidR="00BB1810" w:rsidRPr="00553852" w:rsidRDefault="00BB1810" w:rsidP="00553852">
            <w:pPr>
              <w:spacing w:after="0" w:line="240" w:lineRule="auto"/>
              <w:jc w:val="center"/>
              <w:rPr>
                <w:rFonts w:ascii="Times New Roman" w:hAnsi="Times New Roman" w:cs="Times New Roman"/>
                <w:b/>
                <w:sz w:val="28"/>
                <w:szCs w:val="28"/>
              </w:rPr>
            </w:pPr>
            <w:r w:rsidRPr="00553852">
              <w:rPr>
                <w:rFonts w:ascii="Times New Roman" w:hAnsi="Times New Roman" w:cs="Times New Roman"/>
                <w:b/>
                <w:sz w:val="28"/>
                <w:szCs w:val="28"/>
              </w:rPr>
              <w:t>Оренбургской области</w:t>
            </w:r>
          </w:p>
          <w:p w:rsidR="00BB1810" w:rsidRPr="00553852" w:rsidRDefault="00BB1810" w:rsidP="00553852">
            <w:pPr>
              <w:spacing w:after="0" w:line="240" w:lineRule="auto"/>
              <w:rPr>
                <w:rFonts w:ascii="Times New Roman" w:hAnsi="Times New Roman" w:cs="Times New Roman"/>
                <w:spacing w:val="-2"/>
                <w:sz w:val="28"/>
                <w:szCs w:val="28"/>
              </w:rPr>
            </w:pPr>
          </w:p>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pacing w:val="-2"/>
                <w:sz w:val="28"/>
                <w:szCs w:val="28"/>
              </w:rPr>
            </w:pPr>
            <w:r w:rsidRPr="00553852">
              <w:rPr>
                <w:rFonts w:ascii="Times New Roman" w:hAnsi="Times New Roman" w:cs="Times New Roman"/>
                <w:b/>
                <w:spacing w:val="-2"/>
                <w:sz w:val="28"/>
                <w:szCs w:val="28"/>
              </w:rPr>
              <w:t>ПОСТАНОВЛЕНИЕ</w:t>
            </w:r>
          </w:p>
          <w:p w:rsidR="00BB1810" w:rsidRPr="00553852" w:rsidRDefault="00BB1810" w:rsidP="00553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cs="Times New Roman"/>
                <w:b/>
                <w:spacing w:val="-2"/>
                <w:sz w:val="28"/>
                <w:szCs w:val="28"/>
              </w:rPr>
            </w:pPr>
            <w:r w:rsidRPr="00553852">
              <w:rPr>
                <w:rFonts w:ascii="Times New Roman" w:hAnsi="Times New Roman" w:cs="Times New Roman"/>
                <w:b/>
                <w:spacing w:val="-2"/>
                <w:sz w:val="28"/>
                <w:szCs w:val="28"/>
              </w:rPr>
              <w:t xml:space="preserve">                                                                           </w:t>
            </w:r>
          </w:p>
          <w:p w:rsidR="00BB1810" w:rsidRPr="00553852" w:rsidRDefault="00BB1810" w:rsidP="00553852">
            <w:pPr>
              <w:spacing w:after="0" w:line="240" w:lineRule="auto"/>
              <w:jc w:val="center"/>
              <w:rPr>
                <w:rFonts w:ascii="Times New Roman" w:hAnsi="Times New Roman" w:cs="Times New Roman"/>
                <w:sz w:val="28"/>
                <w:szCs w:val="28"/>
              </w:rPr>
            </w:pPr>
            <w:r w:rsidRPr="00553852">
              <w:rPr>
                <w:rFonts w:ascii="Times New Roman" w:hAnsi="Times New Roman" w:cs="Times New Roman"/>
                <w:sz w:val="28"/>
                <w:szCs w:val="28"/>
              </w:rPr>
              <w:t>от  25.10.2023  № 236 -</w:t>
            </w:r>
            <w:proofErr w:type="gramStart"/>
            <w:r w:rsidRPr="00553852">
              <w:rPr>
                <w:rFonts w:ascii="Times New Roman" w:hAnsi="Times New Roman" w:cs="Times New Roman"/>
                <w:sz w:val="28"/>
                <w:szCs w:val="28"/>
              </w:rPr>
              <w:t>п</w:t>
            </w:r>
            <w:proofErr w:type="gramEnd"/>
          </w:p>
          <w:p w:rsidR="00BB1810" w:rsidRPr="00553852" w:rsidRDefault="00BB1810" w:rsidP="00553852">
            <w:pPr>
              <w:spacing w:after="0" w:line="240" w:lineRule="auto"/>
              <w:jc w:val="center"/>
              <w:rPr>
                <w:rFonts w:ascii="Times New Roman" w:hAnsi="Times New Roman" w:cs="Times New Roman"/>
                <w:sz w:val="28"/>
                <w:szCs w:val="28"/>
              </w:rPr>
            </w:pPr>
            <w:r w:rsidRPr="00553852">
              <w:rPr>
                <w:rFonts w:ascii="Times New Roman" w:hAnsi="Times New Roman" w:cs="Times New Roman"/>
                <w:sz w:val="28"/>
                <w:szCs w:val="28"/>
              </w:rPr>
              <w:t>п. Переволоцкий</w:t>
            </w:r>
          </w:p>
          <w:p w:rsidR="00BB1810" w:rsidRPr="00553852" w:rsidRDefault="00BB1810" w:rsidP="00553852">
            <w:pPr>
              <w:spacing w:after="0" w:line="240" w:lineRule="auto"/>
              <w:rPr>
                <w:rFonts w:ascii="Times New Roman" w:hAnsi="Times New Roman" w:cs="Times New Roman"/>
                <w:sz w:val="28"/>
                <w:szCs w:val="28"/>
              </w:rPr>
            </w:pPr>
            <w:r w:rsidRPr="00553852">
              <w:rPr>
                <w:rFonts w:ascii="Times New Roman" w:hAnsi="Times New Roman" w:cs="Times New Roman"/>
                <w:sz w:val="28"/>
                <w:szCs w:val="28"/>
              </w:rPr>
              <w:t xml:space="preserve">         </w:t>
            </w:r>
          </w:p>
          <w:p w:rsidR="00BB1810" w:rsidRPr="00553852" w:rsidRDefault="00BB1810" w:rsidP="00553852">
            <w:pPr>
              <w:tabs>
                <w:tab w:val="left" w:pos="0"/>
              </w:tabs>
              <w:spacing w:after="0" w:line="240" w:lineRule="auto"/>
              <w:rPr>
                <w:rFonts w:ascii="Times New Roman" w:hAnsi="Times New Roman" w:cs="Times New Roman"/>
                <w:sz w:val="28"/>
                <w:szCs w:val="28"/>
              </w:rPr>
            </w:pPr>
            <w:r w:rsidRPr="00553852">
              <w:rPr>
                <w:rFonts w:ascii="Times New Roman" w:hAnsi="Times New Roman" w:cs="Times New Roman"/>
                <w:sz w:val="28"/>
                <w:szCs w:val="28"/>
              </w:rPr>
              <w:t xml:space="preserve">О внесении изменений в постановление администрации Переволоцкого поссовета от 24.05.2023 № 133-п </w:t>
            </w:r>
          </w:p>
          <w:p w:rsidR="00BB1810" w:rsidRPr="00553852" w:rsidRDefault="00BB1810" w:rsidP="00553852">
            <w:pPr>
              <w:tabs>
                <w:tab w:val="left" w:pos="0"/>
              </w:tabs>
              <w:spacing w:after="0" w:line="240" w:lineRule="auto"/>
              <w:rPr>
                <w:rFonts w:ascii="Times New Roman" w:hAnsi="Times New Roman" w:cs="Times New Roman"/>
                <w:sz w:val="28"/>
                <w:szCs w:val="28"/>
              </w:rPr>
            </w:pPr>
          </w:p>
        </w:tc>
        <w:tc>
          <w:tcPr>
            <w:tcW w:w="4961" w:type="dxa"/>
          </w:tcPr>
          <w:p w:rsidR="00BB1810" w:rsidRPr="00553852" w:rsidRDefault="00BB1810" w:rsidP="00553852">
            <w:pPr>
              <w:spacing w:after="0" w:line="240" w:lineRule="auto"/>
              <w:rPr>
                <w:rFonts w:ascii="Times New Roman" w:hAnsi="Times New Roman" w:cs="Times New Roman"/>
                <w:sz w:val="28"/>
                <w:szCs w:val="28"/>
              </w:rPr>
            </w:pPr>
          </w:p>
        </w:tc>
      </w:tr>
    </w:tbl>
    <w:p w:rsidR="00BB1810" w:rsidRPr="00553852" w:rsidRDefault="00BB1810" w:rsidP="00553852">
      <w:pPr>
        <w:spacing w:after="0" w:line="240" w:lineRule="auto"/>
        <w:ind w:firstLine="709"/>
        <w:rPr>
          <w:rFonts w:ascii="Times New Roman" w:hAnsi="Times New Roman" w:cs="Times New Roman"/>
          <w:sz w:val="28"/>
          <w:szCs w:val="28"/>
        </w:rPr>
      </w:pPr>
    </w:p>
    <w:p w:rsidR="00BB1810" w:rsidRPr="00553852" w:rsidRDefault="00BB1810" w:rsidP="00553852">
      <w:pPr>
        <w:spacing w:after="0" w:line="240" w:lineRule="auto"/>
        <w:ind w:firstLine="709"/>
        <w:jc w:val="both"/>
        <w:rPr>
          <w:rFonts w:ascii="Times New Roman" w:hAnsi="Times New Roman" w:cs="Times New Roman"/>
          <w:color w:val="000000"/>
          <w:sz w:val="28"/>
          <w:szCs w:val="28"/>
        </w:rPr>
      </w:pPr>
      <w:r w:rsidRPr="00553852">
        <w:rPr>
          <w:rFonts w:ascii="Times New Roman" w:hAnsi="Times New Roman" w:cs="Times New Roman"/>
          <w:sz w:val="28"/>
          <w:szCs w:val="28"/>
        </w:rPr>
        <w:t>Руководствуясь статьей 6.1 Закона Оренбургской области от 16.03.2007 № 1037/233-IV-ОЗ «О градостроительной деятельности на территории Оренбургской области</w:t>
      </w:r>
      <w:r w:rsidRPr="00553852">
        <w:rPr>
          <w:rFonts w:ascii="Times New Roman" w:hAnsi="Times New Roman" w:cs="Times New Roman"/>
          <w:color w:val="000000"/>
          <w:sz w:val="28"/>
          <w:szCs w:val="28"/>
        </w:rPr>
        <w:t>:</w:t>
      </w:r>
    </w:p>
    <w:p w:rsidR="00BB1810" w:rsidRPr="00553852" w:rsidRDefault="00BB1810" w:rsidP="00553852">
      <w:pPr>
        <w:spacing w:after="0" w:line="240" w:lineRule="auto"/>
        <w:ind w:firstLine="709"/>
        <w:jc w:val="both"/>
        <w:rPr>
          <w:rFonts w:ascii="Times New Roman" w:hAnsi="Times New Roman" w:cs="Times New Roman"/>
          <w:color w:val="000000"/>
          <w:sz w:val="28"/>
          <w:szCs w:val="28"/>
        </w:rPr>
      </w:pPr>
      <w:r w:rsidRPr="00553852">
        <w:rPr>
          <w:rFonts w:ascii="Times New Roman" w:hAnsi="Times New Roman" w:cs="Times New Roman"/>
          <w:color w:val="000000"/>
          <w:sz w:val="28"/>
          <w:szCs w:val="28"/>
        </w:rPr>
        <w:t xml:space="preserve">1. Внести изменения в </w:t>
      </w:r>
      <w:r w:rsidRPr="00553852">
        <w:rPr>
          <w:rFonts w:ascii="Times New Roman" w:hAnsi="Times New Roman" w:cs="Times New Roman"/>
          <w:sz w:val="28"/>
          <w:szCs w:val="28"/>
        </w:rPr>
        <w:t>постановление администрации Переволоцкого поссовета Переволоцкого района Оренбургской области от 24.05.2023 № 133-п  «Об утверждении местных нормативов градостроительного проектирования муниципального образования Переволоцкий поссовет Переволоцкого района Оренбургской области»:</w:t>
      </w:r>
    </w:p>
    <w:p w:rsidR="00BB1810" w:rsidRPr="00553852" w:rsidRDefault="00BB1810" w:rsidP="00553852">
      <w:pPr>
        <w:spacing w:after="0" w:line="240" w:lineRule="auto"/>
        <w:ind w:firstLine="709"/>
        <w:jc w:val="both"/>
        <w:rPr>
          <w:rFonts w:ascii="Times New Roman" w:hAnsi="Times New Roman" w:cs="Times New Roman"/>
          <w:sz w:val="28"/>
          <w:szCs w:val="28"/>
        </w:rPr>
      </w:pPr>
      <w:r w:rsidRPr="00553852">
        <w:rPr>
          <w:rFonts w:ascii="Times New Roman" w:hAnsi="Times New Roman" w:cs="Times New Roman"/>
          <w:sz w:val="28"/>
          <w:szCs w:val="28"/>
        </w:rPr>
        <w:t>1.1. Приложения к постановлению администрации Переволоцкого поссовета Переволоцкого района Оренбургской области от 24.05.2023 № 133-п  изложить в новой редакции согласно приложению.</w:t>
      </w:r>
    </w:p>
    <w:p w:rsidR="00BB1810" w:rsidRPr="00553852" w:rsidRDefault="00BB1810" w:rsidP="00553852">
      <w:pPr>
        <w:spacing w:after="0" w:line="240" w:lineRule="auto"/>
        <w:ind w:firstLine="709"/>
        <w:jc w:val="both"/>
        <w:rPr>
          <w:rFonts w:ascii="Times New Roman" w:hAnsi="Times New Roman" w:cs="Times New Roman"/>
          <w:color w:val="000000"/>
          <w:sz w:val="28"/>
          <w:szCs w:val="28"/>
        </w:rPr>
      </w:pPr>
      <w:r w:rsidRPr="00553852">
        <w:rPr>
          <w:rFonts w:ascii="Times New Roman" w:hAnsi="Times New Roman" w:cs="Times New Roman"/>
          <w:sz w:val="28"/>
          <w:szCs w:val="28"/>
        </w:rPr>
        <w:t xml:space="preserve">2. </w:t>
      </w:r>
      <w:proofErr w:type="gramStart"/>
      <w:r w:rsidRPr="00553852">
        <w:rPr>
          <w:rFonts w:ascii="Times New Roman" w:hAnsi="Times New Roman" w:cs="Times New Roman"/>
          <w:sz w:val="28"/>
          <w:szCs w:val="28"/>
        </w:rPr>
        <w:t>Контроль за</w:t>
      </w:r>
      <w:proofErr w:type="gramEnd"/>
      <w:r w:rsidRPr="00553852">
        <w:rPr>
          <w:rFonts w:ascii="Times New Roman" w:hAnsi="Times New Roman" w:cs="Times New Roman"/>
          <w:sz w:val="28"/>
          <w:szCs w:val="28"/>
        </w:rPr>
        <w:t xml:space="preserve"> исполнением настоящего постановления оставляю за  собой.</w:t>
      </w:r>
    </w:p>
    <w:p w:rsidR="00BB1810" w:rsidRPr="00553852" w:rsidRDefault="00BB1810" w:rsidP="00553852">
      <w:pPr>
        <w:spacing w:after="0" w:line="240" w:lineRule="auto"/>
        <w:ind w:firstLine="709"/>
        <w:jc w:val="both"/>
        <w:rPr>
          <w:rFonts w:ascii="Times New Roman" w:hAnsi="Times New Roman" w:cs="Times New Roman"/>
          <w:color w:val="000000"/>
          <w:sz w:val="28"/>
          <w:szCs w:val="28"/>
        </w:rPr>
      </w:pPr>
      <w:r w:rsidRPr="00553852">
        <w:rPr>
          <w:rFonts w:ascii="Times New Roman" w:hAnsi="Times New Roman" w:cs="Times New Roman"/>
          <w:sz w:val="28"/>
          <w:szCs w:val="28"/>
        </w:rPr>
        <w:t>3. Постановление вступает в силу со дня его подписания и подлежит опубликованию в газете «Светлый путь» и на официальном сайте муниципального образования  Переволоцкий поссовет  Переволоцкого района Оренбургской области.</w:t>
      </w:r>
    </w:p>
    <w:p w:rsidR="00BB1810" w:rsidRPr="00553852" w:rsidRDefault="00BB1810" w:rsidP="00553852">
      <w:pPr>
        <w:pStyle w:val="22"/>
        <w:spacing w:after="0" w:line="240" w:lineRule="auto"/>
        <w:rPr>
          <w:sz w:val="28"/>
          <w:szCs w:val="28"/>
        </w:rPr>
      </w:pPr>
      <w:r w:rsidRPr="00553852">
        <w:rPr>
          <w:sz w:val="28"/>
          <w:szCs w:val="28"/>
        </w:rPr>
        <w:tab/>
      </w:r>
    </w:p>
    <w:p w:rsidR="00BB1810" w:rsidRPr="00553852" w:rsidRDefault="00BB1810" w:rsidP="00553852">
      <w:pPr>
        <w:spacing w:after="0" w:line="240" w:lineRule="auto"/>
        <w:ind w:right="30"/>
        <w:rPr>
          <w:rFonts w:ascii="Times New Roman" w:hAnsi="Times New Roman" w:cs="Times New Roman"/>
          <w:sz w:val="28"/>
          <w:szCs w:val="28"/>
        </w:rPr>
      </w:pPr>
    </w:p>
    <w:p w:rsidR="00BB1810" w:rsidRPr="00553852" w:rsidRDefault="00BB1810" w:rsidP="00553852">
      <w:pPr>
        <w:spacing w:after="0" w:line="240" w:lineRule="auto"/>
        <w:ind w:right="30"/>
        <w:rPr>
          <w:rFonts w:ascii="Times New Roman" w:hAnsi="Times New Roman" w:cs="Times New Roman"/>
          <w:sz w:val="28"/>
          <w:szCs w:val="28"/>
        </w:rPr>
      </w:pPr>
    </w:p>
    <w:p w:rsidR="00BB1810" w:rsidRPr="00553852" w:rsidRDefault="00BB1810" w:rsidP="00553852">
      <w:pPr>
        <w:spacing w:after="0" w:line="240" w:lineRule="auto"/>
        <w:ind w:right="30"/>
        <w:rPr>
          <w:rFonts w:ascii="Times New Roman" w:hAnsi="Times New Roman" w:cs="Times New Roman"/>
          <w:sz w:val="28"/>
          <w:szCs w:val="28"/>
        </w:rPr>
      </w:pPr>
      <w:r w:rsidRPr="00553852">
        <w:rPr>
          <w:rFonts w:ascii="Times New Roman" w:hAnsi="Times New Roman" w:cs="Times New Roman"/>
          <w:sz w:val="28"/>
          <w:szCs w:val="28"/>
        </w:rPr>
        <w:t xml:space="preserve">Глава муниципального образования                                              Г.М. </w:t>
      </w:r>
      <w:proofErr w:type="spellStart"/>
      <w:r w:rsidRPr="00553852">
        <w:rPr>
          <w:rFonts w:ascii="Times New Roman" w:hAnsi="Times New Roman" w:cs="Times New Roman"/>
          <w:sz w:val="28"/>
          <w:szCs w:val="28"/>
        </w:rPr>
        <w:t>Храмшин</w:t>
      </w:r>
      <w:proofErr w:type="spellEnd"/>
    </w:p>
    <w:p w:rsidR="00BB1810" w:rsidRPr="00553852" w:rsidRDefault="00BB1810" w:rsidP="00553852">
      <w:pPr>
        <w:spacing w:after="0" w:line="240" w:lineRule="auto"/>
        <w:ind w:right="30"/>
        <w:rPr>
          <w:rFonts w:ascii="Times New Roman" w:hAnsi="Times New Roman" w:cs="Times New Roman"/>
          <w:sz w:val="28"/>
          <w:szCs w:val="28"/>
        </w:rPr>
      </w:pPr>
    </w:p>
    <w:p w:rsidR="00BB1810" w:rsidRPr="00553852" w:rsidRDefault="00BB1810" w:rsidP="00553852">
      <w:pPr>
        <w:spacing w:after="0" w:line="240" w:lineRule="auto"/>
        <w:ind w:right="30"/>
        <w:rPr>
          <w:rFonts w:ascii="Times New Roman" w:hAnsi="Times New Roman" w:cs="Times New Roman"/>
          <w:sz w:val="28"/>
          <w:szCs w:val="28"/>
        </w:rPr>
      </w:pPr>
    </w:p>
    <w:p w:rsidR="00BB1810" w:rsidRDefault="00BB1810" w:rsidP="00553852">
      <w:pPr>
        <w:spacing w:after="0" w:line="240" w:lineRule="auto"/>
        <w:ind w:right="30"/>
        <w:rPr>
          <w:rFonts w:ascii="Times New Roman" w:hAnsi="Times New Roman" w:cs="Times New Roman"/>
          <w:sz w:val="28"/>
          <w:szCs w:val="28"/>
          <w:lang w:val="en-US"/>
        </w:rPr>
      </w:pPr>
    </w:p>
    <w:p w:rsidR="00BB1810" w:rsidRPr="00553852" w:rsidRDefault="00BB1810" w:rsidP="00553852">
      <w:pPr>
        <w:spacing w:after="0" w:line="240" w:lineRule="auto"/>
        <w:ind w:right="30"/>
        <w:rPr>
          <w:rFonts w:ascii="Times New Roman" w:hAnsi="Times New Roman" w:cs="Times New Roman"/>
          <w:sz w:val="28"/>
          <w:szCs w:val="28"/>
        </w:rPr>
      </w:pPr>
      <w:r w:rsidRPr="00553852">
        <w:rPr>
          <w:rFonts w:ascii="Times New Roman" w:hAnsi="Times New Roman" w:cs="Times New Roman"/>
          <w:sz w:val="28"/>
          <w:szCs w:val="28"/>
        </w:rPr>
        <w:t>Разослано: в дело, газета Светлый путь, администрации Переволоцкого</w:t>
      </w:r>
      <w:r w:rsidR="00553852" w:rsidRPr="00553852">
        <w:rPr>
          <w:rFonts w:ascii="Times New Roman" w:hAnsi="Times New Roman" w:cs="Times New Roman"/>
          <w:sz w:val="28"/>
          <w:szCs w:val="28"/>
        </w:rPr>
        <w:t xml:space="preserve"> </w:t>
      </w:r>
      <w:r w:rsidRPr="00553852">
        <w:rPr>
          <w:rFonts w:ascii="Times New Roman" w:hAnsi="Times New Roman" w:cs="Times New Roman"/>
          <w:sz w:val="28"/>
          <w:szCs w:val="28"/>
        </w:rPr>
        <w:t>района, прокурору.</w:t>
      </w:r>
    </w:p>
    <w:p w:rsidR="00553852" w:rsidRPr="00553852" w:rsidRDefault="00553852" w:rsidP="00553852">
      <w:pPr>
        <w:spacing w:after="0" w:line="240" w:lineRule="auto"/>
        <w:ind w:right="30" w:firstLine="709"/>
        <w:jc w:val="right"/>
        <w:rPr>
          <w:rFonts w:ascii="Times New Roman" w:eastAsia="Times New Roman" w:hAnsi="Times New Roman" w:cs="Times New Roman"/>
          <w:sz w:val="24"/>
          <w:szCs w:val="28"/>
        </w:rPr>
      </w:pPr>
      <w:bookmarkStart w:id="0" w:name="OLE_LINK19"/>
      <w:bookmarkStart w:id="1" w:name="OLE_LINK20"/>
      <w:bookmarkStart w:id="2" w:name="_Toc273554828"/>
      <w:bookmarkStart w:id="3" w:name="_Toc273558607"/>
      <w:r w:rsidRPr="00553852">
        <w:rPr>
          <w:rFonts w:ascii="Times New Roman" w:eastAsia="Times New Roman" w:hAnsi="Times New Roman" w:cs="Times New Roman"/>
          <w:sz w:val="24"/>
          <w:szCs w:val="28"/>
        </w:rPr>
        <w:lastRenderedPageBreak/>
        <w:t xml:space="preserve">Приложение к постановлению </w:t>
      </w:r>
    </w:p>
    <w:p w:rsidR="00553852" w:rsidRPr="00553852" w:rsidRDefault="00553852" w:rsidP="00553852">
      <w:pPr>
        <w:spacing w:after="0" w:line="240" w:lineRule="auto"/>
        <w:ind w:right="30" w:firstLine="709"/>
        <w:jc w:val="right"/>
        <w:rPr>
          <w:rFonts w:ascii="Times New Roman" w:eastAsia="Times New Roman" w:hAnsi="Times New Roman" w:cs="Times New Roman"/>
          <w:sz w:val="24"/>
          <w:szCs w:val="28"/>
        </w:rPr>
      </w:pPr>
      <w:r w:rsidRPr="00553852">
        <w:rPr>
          <w:rFonts w:ascii="Times New Roman" w:eastAsia="Times New Roman" w:hAnsi="Times New Roman" w:cs="Times New Roman"/>
          <w:sz w:val="24"/>
          <w:szCs w:val="28"/>
        </w:rPr>
        <w:t>администрации Переволоцкого поссовета</w:t>
      </w:r>
    </w:p>
    <w:p w:rsidR="00553852" w:rsidRPr="00553852" w:rsidRDefault="00553852" w:rsidP="00553852">
      <w:pPr>
        <w:spacing w:after="0" w:line="240" w:lineRule="auto"/>
        <w:ind w:right="30" w:firstLine="709"/>
        <w:jc w:val="right"/>
        <w:rPr>
          <w:rFonts w:ascii="Times New Roman" w:eastAsia="Times New Roman" w:hAnsi="Times New Roman" w:cs="Times New Roman"/>
          <w:sz w:val="24"/>
          <w:szCs w:val="28"/>
        </w:rPr>
      </w:pPr>
      <w:r w:rsidRPr="00553852">
        <w:rPr>
          <w:rFonts w:ascii="Times New Roman" w:eastAsia="Times New Roman" w:hAnsi="Times New Roman" w:cs="Times New Roman"/>
          <w:sz w:val="24"/>
          <w:szCs w:val="28"/>
        </w:rPr>
        <w:t>от   25.10.2023  № 236 -</w:t>
      </w:r>
      <w:proofErr w:type="gramStart"/>
      <w:r w:rsidRPr="00553852">
        <w:rPr>
          <w:rFonts w:ascii="Times New Roman" w:eastAsia="Times New Roman" w:hAnsi="Times New Roman" w:cs="Times New Roman"/>
          <w:sz w:val="24"/>
          <w:szCs w:val="28"/>
        </w:rPr>
        <w:t>п</w:t>
      </w:r>
      <w:proofErr w:type="gramEnd"/>
    </w:p>
    <w:p w:rsidR="00553852" w:rsidRPr="00553852" w:rsidRDefault="00553852" w:rsidP="00553852">
      <w:pPr>
        <w:spacing w:after="0" w:line="240" w:lineRule="auto"/>
        <w:ind w:right="30" w:firstLine="709"/>
        <w:jc w:val="right"/>
        <w:rPr>
          <w:rFonts w:ascii="Times New Roman" w:eastAsia="Times New Roman" w:hAnsi="Times New Roman" w:cs="Times New Roman"/>
          <w:sz w:val="24"/>
          <w:szCs w:val="28"/>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b/>
          <w:bCs/>
          <w:i/>
          <w:iCs/>
          <w:sz w:val="32"/>
          <w:szCs w:val="28"/>
        </w:rPr>
      </w:pPr>
    </w:p>
    <w:p w:rsidR="00553852" w:rsidRPr="00553852" w:rsidRDefault="00553852" w:rsidP="00553852">
      <w:pPr>
        <w:spacing w:after="0" w:line="240" w:lineRule="auto"/>
        <w:jc w:val="center"/>
        <w:rPr>
          <w:rFonts w:ascii="Times New Roman" w:eastAsia="Times New Roman" w:hAnsi="Times New Roman" w:cs="Times New Roman"/>
          <w:b/>
          <w:bCs/>
          <w:i/>
          <w:iCs/>
          <w:sz w:val="32"/>
          <w:szCs w:val="28"/>
        </w:rPr>
      </w:pPr>
    </w:p>
    <w:p w:rsidR="00553852" w:rsidRPr="00553852" w:rsidRDefault="00553852" w:rsidP="00553852">
      <w:pPr>
        <w:spacing w:after="0" w:line="240" w:lineRule="auto"/>
        <w:jc w:val="center"/>
        <w:rPr>
          <w:rFonts w:ascii="Times New Roman" w:eastAsia="Times New Roman" w:hAnsi="Times New Roman" w:cs="Times New Roman"/>
          <w:b/>
          <w:sz w:val="36"/>
          <w:szCs w:val="36"/>
          <w:lang w:eastAsia="ar-SA" w:bidi="en-US"/>
        </w:rPr>
      </w:pPr>
      <w:r w:rsidRPr="00553852">
        <w:rPr>
          <w:rFonts w:ascii="Times New Roman" w:eastAsia="Times New Roman" w:hAnsi="Times New Roman" w:cs="Times New Roman"/>
          <w:b/>
          <w:sz w:val="36"/>
          <w:szCs w:val="36"/>
          <w:lang w:eastAsia="ar-SA" w:bidi="en-US"/>
        </w:rPr>
        <w:t xml:space="preserve">Внесение изменений </w:t>
      </w:r>
      <w:proofErr w:type="gramStart"/>
      <w:r w:rsidRPr="00553852">
        <w:rPr>
          <w:rFonts w:ascii="Times New Roman" w:eastAsia="Times New Roman" w:hAnsi="Times New Roman" w:cs="Times New Roman"/>
          <w:b/>
          <w:sz w:val="36"/>
          <w:szCs w:val="36"/>
          <w:lang w:eastAsia="ar-SA" w:bidi="en-US"/>
        </w:rPr>
        <w:t>в</w:t>
      </w:r>
      <w:proofErr w:type="gramEnd"/>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b/>
          <w:sz w:val="36"/>
          <w:szCs w:val="36"/>
          <w:lang w:eastAsia="ar-SA" w:bidi="en-US"/>
        </w:rPr>
      </w:pPr>
      <w:r w:rsidRPr="00553852">
        <w:rPr>
          <w:rFonts w:ascii="Times New Roman" w:eastAsia="Times New Roman" w:hAnsi="Times New Roman" w:cs="Times New Roman"/>
          <w:b/>
          <w:sz w:val="36"/>
          <w:szCs w:val="36"/>
          <w:lang w:eastAsia="ar-SA" w:bidi="en-US"/>
        </w:rPr>
        <w:t>МЕСТНЫЕ НОРМАТИВЫ</w:t>
      </w:r>
    </w:p>
    <w:p w:rsidR="00553852" w:rsidRPr="00553852" w:rsidRDefault="00553852" w:rsidP="00553852">
      <w:pPr>
        <w:spacing w:after="0" w:line="240" w:lineRule="auto"/>
        <w:jc w:val="center"/>
        <w:rPr>
          <w:rFonts w:ascii="Times New Roman" w:eastAsia="Times New Roman" w:hAnsi="Times New Roman" w:cs="Times New Roman"/>
          <w:b/>
          <w:sz w:val="36"/>
          <w:szCs w:val="36"/>
          <w:lang w:eastAsia="ar-SA" w:bidi="en-US"/>
        </w:rPr>
      </w:pPr>
      <w:r w:rsidRPr="00553852">
        <w:rPr>
          <w:rFonts w:ascii="Times New Roman" w:eastAsia="Times New Roman" w:hAnsi="Times New Roman" w:cs="Times New Roman"/>
          <w:b/>
          <w:sz w:val="36"/>
          <w:szCs w:val="36"/>
          <w:lang w:eastAsia="ar-SA" w:bidi="en-US"/>
        </w:rPr>
        <w:t>ГРАДОСТРОИТЕЛЬНОГО ПРОЕКТИРОВАНИЯ</w:t>
      </w: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uppressAutoHyphens/>
        <w:spacing w:after="0" w:line="240" w:lineRule="auto"/>
        <w:jc w:val="center"/>
        <w:rPr>
          <w:rFonts w:ascii="Times New Roman" w:eastAsia="Times New Roman" w:hAnsi="Times New Roman" w:cs="Times New Roman"/>
          <w:b/>
          <w:sz w:val="36"/>
          <w:szCs w:val="36"/>
          <w:lang w:eastAsia="ar-SA" w:bidi="en-US"/>
        </w:rPr>
      </w:pPr>
      <w:r w:rsidRPr="00553852">
        <w:rPr>
          <w:rFonts w:ascii="Times New Roman" w:eastAsia="Times New Roman" w:hAnsi="Times New Roman" w:cs="Times New Roman"/>
          <w:b/>
          <w:sz w:val="36"/>
          <w:szCs w:val="36"/>
          <w:lang w:eastAsia="ar-SA" w:bidi="en-US"/>
        </w:rPr>
        <w:t xml:space="preserve">муниципального образования </w:t>
      </w:r>
    </w:p>
    <w:p w:rsidR="00553852" w:rsidRPr="00553852" w:rsidRDefault="00553852" w:rsidP="00553852">
      <w:pPr>
        <w:suppressAutoHyphens/>
        <w:spacing w:after="0" w:line="240" w:lineRule="auto"/>
        <w:jc w:val="center"/>
        <w:rPr>
          <w:rFonts w:ascii="Times New Roman" w:eastAsia="Times New Roman" w:hAnsi="Times New Roman" w:cs="Times New Roman"/>
          <w:b/>
          <w:sz w:val="36"/>
          <w:szCs w:val="36"/>
          <w:lang w:eastAsia="ar-SA" w:bidi="en-US"/>
        </w:rPr>
      </w:pPr>
      <w:r w:rsidRPr="00553852">
        <w:rPr>
          <w:rFonts w:ascii="Times New Roman" w:eastAsia="Times New Roman" w:hAnsi="Times New Roman" w:cs="Times New Roman"/>
          <w:b/>
          <w:sz w:val="36"/>
          <w:szCs w:val="36"/>
          <w:lang w:eastAsia="ar-SA" w:bidi="en-US"/>
        </w:rPr>
        <w:t>Переволоцкий поссовет Переволоцкого района Оренбургской области</w:t>
      </w: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sz w:val="24"/>
        </w:rPr>
      </w:pPr>
    </w:p>
    <w:p w:rsidR="00553852" w:rsidRPr="00553852" w:rsidRDefault="00553852" w:rsidP="00553852">
      <w:pPr>
        <w:spacing w:after="0" w:line="240" w:lineRule="auto"/>
        <w:jc w:val="center"/>
        <w:rPr>
          <w:rFonts w:ascii="Times New Roman" w:eastAsia="Times New Roman" w:hAnsi="Times New Roman" w:cs="Times New Roman"/>
          <w:b/>
          <w:sz w:val="24"/>
          <w:szCs w:val="24"/>
          <w:lang w:eastAsia="ar-SA" w:bidi="en-US"/>
        </w:rPr>
      </w:pPr>
      <w:r w:rsidRPr="00553852">
        <w:rPr>
          <w:rFonts w:ascii="Times New Roman" w:eastAsia="Times New Roman" w:hAnsi="Times New Roman" w:cs="Times New Roman"/>
          <w:b/>
          <w:sz w:val="28"/>
          <w:szCs w:val="28"/>
          <w:lang w:eastAsia="ar-SA" w:bidi="en-US"/>
        </w:rPr>
        <w:t>2023 г.</w:t>
      </w:r>
      <w:bookmarkEnd w:id="0"/>
      <w:bookmarkEnd w:id="1"/>
    </w:p>
    <w:p w:rsidR="00553852" w:rsidRPr="00553852" w:rsidRDefault="00553852" w:rsidP="00553852">
      <w:pPr>
        <w:spacing w:after="120" w:line="240" w:lineRule="auto"/>
        <w:ind w:firstLine="709"/>
        <w:jc w:val="center"/>
        <w:rPr>
          <w:rFonts w:ascii="Times New Roman" w:eastAsia="Times New Roman" w:hAnsi="Times New Roman" w:cs="Times New Roman"/>
          <w:b/>
          <w:sz w:val="24"/>
          <w:szCs w:val="24"/>
        </w:rPr>
        <w:sectPr w:rsidR="00553852" w:rsidRPr="00553852" w:rsidSect="00BB252D">
          <w:pgSz w:w="11906" w:h="16838"/>
          <w:pgMar w:top="1134" w:right="851" w:bottom="1134" w:left="1701" w:header="709" w:footer="709" w:gutter="0"/>
          <w:cols w:space="708"/>
          <w:docGrid w:linePitch="360"/>
        </w:sectPr>
      </w:pPr>
    </w:p>
    <w:p w:rsidR="00553852" w:rsidRPr="00553852" w:rsidRDefault="00553852" w:rsidP="00553852">
      <w:pPr>
        <w:spacing w:after="120" w:line="240" w:lineRule="auto"/>
        <w:ind w:firstLine="709"/>
        <w:jc w:val="center"/>
        <w:rPr>
          <w:rFonts w:ascii="Times New Roman" w:eastAsia="Times New Roman" w:hAnsi="Times New Roman" w:cs="Times New Roman"/>
          <w:b/>
          <w:sz w:val="24"/>
          <w:szCs w:val="24"/>
        </w:rPr>
      </w:pPr>
      <w:r w:rsidRPr="00553852">
        <w:rPr>
          <w:rFonts w:ascii="Times New Roman" w:eastAsia="Times New Roman" w:hAnsi="Times New Roman" w:cs="Times New Roman"/>
          <w:b/>
          <w:sz w:val="24"/>
          <w:szCs w:val="24"/>
        </w:rPr>
        <w:lastRenderedPageBreak/>
        <w:t>ОГЛАВЛЕНИЕ</w:t>
      </w:r>
    </w:p>
    <w:p w:rsidR="00553852" w:rsidRPr="00553852" w:rsidRDefault="00553852" w:rsidP="00553852">
      <w:pPr>
        <w:spacing w:after="120" w:line="240" w:lineRule="auto"/>
        <w:ind w:firstLine="709"/>
        <w:jc w:val="center"/>
        <w:rPr>
          <w:rFonts w:ascii="Times New Roman" w:eastAsia="Times New Roman" w:hAnsi="Times New Roman" w:cs="Times New Roman"/>
          <w:b/>
          <w:sz w:val="24"/>
          <w:szCs w:val="24"/>
        </w:rPr>
      </w:pPr>
    </w:p>
    <w:p w:rsidR="00553852" w:rsidRPr="00553852" w:rsidRDefault="00553852" w:rsidP="00553852">
      <w:pPr>
        <w:tabs>
          <w:tab w:val="right" w:leader="dot" w:pos="9344"/>
        </w:tabs>
        <w:spacing w:before="60" w:after="60" w:line="240" w:lineRule="auto"/>
        <w:ind w:right="567"/>
        <w:jc w:val="both"/>
        <w:rPr>
          <w:rFonts w:ascii="Arial" w:eastAsia="Times New Roman" w:hAnsi="Arial" w:cs="Times New Roman"/>
          <w:noProof/>
          <w:kern w:val="2"/>
        </w:rPr>
      </w:pPr>
      <w:r w:rsidRPr="00553852">
        <w:rPr>
          <w:rFonts w:ascii="Times New Roman" w:eastAsia="Calibri" w:hAnsi="Times New Roman" w:cs="Times New Roman"/>
          <w:b/>
          <w:bCs/>
          <w:caps/>
          <w:sz w:val="24"/>
          <w:szCs w:val="32"/>
          <w:lang w:eastAsia="en-US"/>
        </w:rPr>
        <w:fldChar w:fldCharType="begin"/>
      </w:r>
      <w:r w:rsidRPr="00553852">
        <w:rPr>
          <w:rFonts w:ascii="Times New Roman" w:eastAsia="Calibri" w:hAnsi="Times New Roman" w:cs="Times New Roman"/>
          <w:b/>
          <w:bCs/>
          <w:caps/>
          <w:sz w:val="24"/>
          <w:szCs w:val="32"/>
          <w:lang w:eastAsia="en-US"/>
        </w:rPr>
        <w:instrText xml:space="preserve"> TOC \o "1-3" \h \z \u </w:instrText>
      </w:r>
      <w:r w:rsidRPr="00553852">
        <w:rPr>
          <w:rFonts w:ascii="Times New Roman" w:eastAsia="Calibri" w:hAnsi="Times New Roman" w:cs="Times New Roman"/>
          <w:b/>
          <w:bCs/>
          <w:caps/>
          <w:sz w:val="24"/>
          <w:szCs w:val="32"/>
          <w:lang w:eastAsia="en-US"/>
        </w:rPr>
        <w:fldChar w:fldCharType="separate"/>
      </w:r>
      <w:hyperlink w:anchor="_Toc141720191" w:history="1">
        <w:r w:rsidRPr="00553852">
          <w:rPr>
            <w:rFonts w:ascii="Times New Roman" w:eastAsia="Calibri" w:hAnsi="Times New Roman" w:cs="Times New Roman"/>
            <w:b/>
            <w:bCs/>
            <w:caps/>
            <w:noProof/>
            <w:color w:val="0000FF"/>
            <w:sz w:val="24"/>
            <w:szCs w:val="32"/>
            <w:u w:val="single"/>
            <w:lang w:eastAsia="en-US"/>
          </w:rPr>
          <w:t>Введение</w:t>
        </w:r>
        <w:r w:rsidRPr="00553852">
          <w:rPr>
            <w:rFonts w:ascii="Times New Roman" w:eastAsia="Calibri" w:hAnsi="Times New Roman" w:cs="Times New Roman"/>
            <w:b/>
            <w:bCs/>
            <w:caps/>
            <w:noProof/>
            <w:webHidden/>
            <w:sz w:val="24"/>
            <w:szCs w:val="32"/>
            <w:lang w:eastAsia="en-US"/>
          </w:rPr>
          <w:tab/>
        </w:r>
        <w:r w:rsidRPr="00553852">
          <w:rPr>
            <w:rFonts w:ascii="Times New Roman" w:eastAsia="Calibri" w:hAnsi="Times New Roman" w:cs="Times New Roman"/>
            <w:b/>
            <w:bCs/>
            <w:caps/>
            <w:noProof/>
            <w:webHidden/>
            <w:sz w:val="24"/>
            <w:szCs w:val="32"/>
            <w:lang w:eastAsia="en-US"/>
          </w:rPr>
          <w:fldChar w:fldCharType="begin"/>
        </w:r>
        <w:r w:rsidRPr="00553852">
          <w:rPr>
            <w:rFonts w:ascii="Times New Roman" w:eastAsia="Calibri" w:hAnsi="Times New Roman" w:cs="Times New Roman"/>
            <w:b/>
            <w:bCs/>
            <w:caps/>
            <w:noProof/>
            <w:webHidden/>
            <w:sz w:val="24"/>
            <w:szCs w:val="32"/>
            <w:lang w:eastAsia="en-US"/>
          </w:rPr>
          <w:instrText xml:space="preserve"> PAGEREF _Toc141720191 \h </w:instrText>
        </w:r>
        <w:r w:rsidRPr="00553852">
          <w:rPr>
            <w:rFonts w:ascii="Times New Roman" w:eastAsia="Calibri" w:hAnsi="Times New Roman" w:cs="Times New Roman"/>
            <w:b/>
            <w:bCs/>
            <w:caps/>
            <w:noProof/>
            <w:webHidden/>
            <w:sz w:val="24"/>
            <w:szCs w:val="32"/>
            <w:lang w:eastAsia="en-US"/>
          </w:rPr>
        </w:r>
        <w:r w:rsidRPr="00553852">
          <w:rPr>
            <w:rFonts w:ascii="Times New Roman" w:eastAsia="Calibri" w:hAnsi="Times New Roman" w:cs="Times New Roman"/>
            <w:b/>
            <w:bCs/>
            <w:caps/>
            <w:noProof/>
            <w:webHidden/>
            <w:sz w:val="24"/>
            <w:szCs w:val="32"/>
            <w:lang w:eastAsia="en-US"/>
          </w:rPr>
          <w:fldChar w:fldCharType="separate"/>
        </w:r>
        <w:r w:rsidRPr="00553852">
          <w:rPr>
            <w:rFonts w:ascii="Times New Roman" w:eastAsia="Calibri" w:hAnsi="Times New Roman" w:cs="Times New Roman"/>
            <w:b/>
            <w:bCs/>
            <w:caps/>
            <w:noProof/>
            <w:webHidden/>
            <w:sz w:val="24"/>
            <w:szCs w:val="32"/>
            <w:lang w:eastAsia="en-US"/>
          </w:rPr>
          <w:t>3</w:t>
        </w:r>
        <w:r w:rsidRPr="00553852">
          <w:rPr>
            <w:rFonts w:ascii="Times New Roman" w:eastAsia="Calibri" w:hAnsi="Times New Roman" w:cs="Times New Roman"/>
            <w:b/>
            <w:bCs/>
            <w:caps/>
            <w:noProof/>
            <w:webHidden/>
            <w:sz w:val="24"/>
            <w:szCs w:val="32"/>
            <w:lang w:eastAsia="en-US"/>
          </w:rPr>
          <w:fldChar w:fldCharType="end"/>
        </w:r>
      </w:hyperlink>
    </w:p>
    <w:p w:rsidR="00553852" w:rsidRPr="00553852" w:rsidRDefault="00553852" w:rsidP="00553852">
      <w:pPr>
        <w:tabs>
          <w:tab w:val="left" w:pos="442"/>
          <w:tab w:val="right" w:leader="dot" w:pos="9344"/>
        </w:tabs>
        <w:spacing w:before="60" w:after="60" w:line="240" w:lineRule="auto"/>
        <w:ind w:right="567"/>
        <w:jc w:val="both"/>
        <w:rPr>
          <w:rFonts w:ascii="Arial" w:eastAsia="Times New Roman" w:hAnsi="Arial" w:cs="Times New Roman"/>
          <w:noProof/>
          <w:kern w:val="2"/>
        </w:rPr>
      </w:pPr>
      <w:hyperlink w:anchor="_Toc141720192" w:history="1">
        <w:r w:rsidRPr="00553852">
          <w:rPr>
            <w:rFonts w:ascii="Times New Roman" w:eastAsia="Calibri" w:hAnsi="Times New Roman" w:cs="Times New Roman"/>
            <w:b/>
            <w:bCs/>
            <w:caps/>
            <w:noProof/>
            <w:color w:val="0000FF"/>
            <w:sz w:val="24"/>
            <w:szCs w:val="32"/>
            <w:u w:val="single"/>
            <w:lang w:eastAsia="en-US"/>
          </w:rPr>
          <w:t>1.</w:t>
        </w:r>
        <w:r w:rsidRPr="00553852">
          <w:rPr>
            <w:rFonts w:ascii="Arial" w:eastAsia="Times New Roman" w:hAnsi="Arial" w:cs="Times New Roman"/>
            <w:noProof/>
            <w:kern w:val="2"/>
          </w:rPr>
          <w:tab/>
        </w:r>
        <w:r w:rsidRPr="00553852">
          <w:rPr>
            <w:rFonts w:ascii="Times New Roman" w:eastAsia="Calibri" w:hAnsi="Times New Roman" w:cs="Times New Roman"/>
            <w:b/>
            <w:bCs/>
            <w:caps/>
            <w:noProof/>
            <w:color w:val="0000FF"/>
            <w:sz w:val="24"/>
            <w:szCs w:val="32"/>
            <w:u w:val="single"/>
            <w:lang w:eastAsia="en-US"/>
          </w:rPr>
          <w:t>Основная часть</w:t>
        </w:r>
        <w:r w:rsidRPr="00553852">
          <w:rPr>
            <w:rFonts w:ascii="Times New Roman" w:eastAsia="Calibri" w:hAnsi="Times New Roman" w:cs="Times New Roman"/>
            <w:b/>
            <w:bCs/>
            <w:caps/>
            <w:noProof/>
            <w:webHidden/>
            <w:sz w:val="24"/>
            <w:szCs w:val="32"/>
            <w:lang w:eastAsia="en-US"/>
          </w:rPr>
          <w:tab/>
        </w:r>
        <w:r w:rsidRPr="00553852">
          <w:rPr>
            <w:rFonts w:ascii="Times New Roman" w:eastAsia="Calibri" w:hAnsi="Times New Roman" w:cs="Times New Roman"/>
            <w:b/>
            <w:bCs/>
            <w:caps/>
            <w:noProof/>
            <w:webHidden/>
            <w:sz w:val="24"/>
            <w:szCs w:val="32"/>
            <w:lang w:eastAsia="en-US"/>
          </w:rPr>
          <w:fldChar w:fldCharType="begin"/>
        </w:r>
        <w:r w:rsidRPr="00553852">
          <w:rPr>
            <w:rFonts w:ascii="Times New Roman" w:eastAsia="Calibri" w:hAnsi="Times New Roman" w:cs="Times New Roman"/>
            <w:b/>
            <w:bCs/>
            <w:caps/>
            <w:noProof/>
            <w:webHidden/>
            <w:sz w:val="24"/>
            <w:szCs w:val="32"/>
            <w:lang w:eastAsia="en-US"/>
          </w:rPr>
          <w:instrText xml:space="preserve"> PAGEREF _Toc141720192 \h </w:instrText>
        </w:r>
        <w:r w:rsidRPr="00553852">
          <w:rPr>
            <w:rFonts w:ascii="Times New Roman" w:eastAsia="Calibri" w:hAnsi="Times New Roman" w:cs="Times New Roman"/>
            <w:b/>
            <w:bCs/>
            <w:caps/>
            <w:noProof/>
            <w:webHidden/>
            <w:sz w:val="24"/>
            <w:szCs w:val="32"/>
            <w:lang w:eastAsia="en-US"/>
          </w:rPr>
        </w:r>
        <w:r w:rsidRPr="00553852">
          <w:rPr>
            <w:rFonts w:ascii="Times New Roman" w:eastAsia="Calibri" w:hAnsi="Times New Roman" w:cs="Times New Roman"/>
            <w:b/>
            <w:bCs/>
            <w:caps/>
            <w:noProof/>
            <w:webHidden/>
            <w:sz w:val="24"/>
            <w:szCs w:val="32"/>
            <w:lang w:eastAsia="en-US"/>
          </w:rPr>
          <w:fldChar w:fldCharType="separate"/>
        </w:r>
        <w:r w:rsidRPr="00553852">
          <w:rPr>
            <w:rFonts w:ascii="Times New Roman" w:eastAsia="Calibri" w:hAnsi="Times New Roman" w:cs="Times New Roman"/>
            <w:b/>
            <w:bCs/>
            <w:caps/>
            <w:noProof/>
            <w:webHidden/>
            <w:sz w:val="24"/>
            <w:szCs w:val="32"/>
            <w:lang w:eastAsia="en-US"/>
          </w:rPr>
          <w:t>4</w:t>
        </w:r>
        <w:r w:rsidRPr="00553852">
          <w:rPr>
            <w:rFonts w:ascii="Times New Roman" w:eastAsia="Calibri" w:hAnsi="Times New Roman" w:cs="Times New Roman"/>
            <w:b/>
            <w:bCs/>
            <w:caps/>
            <w:noProof/>
            <w:webHidden/>
            <w:sz w:val="24"/>
            <w:szCs w:val="32"/>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193" w:history="1">
        <w:r w:rsidRPr="00553852">
          <w:rPr>
            <w:rFonts w:ascii="Times New Roman" w:eastAsia="Calibri" w:hAnsi="Times New Roman" w:cs="Times New Roman"/>
            <w:iCs/>
            <w:noProof/>
            <w:color w:val="0000FF"/>
            <w:sz w:val="24"/>
            <w:szCs w:val="20"/>
            <w:u w:val="single"/>
            <w:lang w:eastAsia="en-US"/>
          </w:rPr>
          <w:t>1.1.</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Общие положения</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_Toc141720193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4</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194" w:history="1">
        <w:r w:rsidRPr="00553852">
          <w:rPr>
            <w:rFonts w:ascii="Times New Roman" w:eastAsia="Calibri" w:hAnsi="Times New Roman" w:cs="Times New Roman"/>
            <w:iCs/>
            <w:noProof/>
            <w:color w:val="0000FF"/>
            <w:sz w:val="24"/>
            <w:szCs w:val="20"/>
            <w:u w:val="single"/>
            <w:lang w:eastAsia="en-US"/>
          </w:rPr>
          <w:t>1.2.</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Расчетные показатели для МНГП</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_Toc141720194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5</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195" w:history="1">
        <w:r w:rsidRPr="00553852">
          <w:rPr>
            <w:rFonts w:ascii="Times New Roman" w:eastAsia="Calibri" w:hAnsi="Times New Roman" w:cs="Times New Roman"/>
            <w:iCs/>
            <w:noProof/>
            <w:color w:val="0000FF"/>
            <w:sz w:val="24"/>
            <w:szCs w:val="20"/>
            <w:u w:val="single"/>
            <w:lang w:eastAsia="en-US"/>
          </w:rPr>
          <w:t>1.3.</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Приложения к основной части</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_Toc141720195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16</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1560"/>
          <w:tab w:val="right" w:leader="dot" w:pos="9344"/>
        </w:tabs>
        <w:spacing w:before="60" w:after="60" w:line="240" w:lineRule="auto"/>
        <w:ind w:left="663"/>
        <w:jc w:val="both"/>
        <w:rPr>
          <w:rFonts w:ascii="Arial" w:eastAsia="Times New Roman" w:hAnsi="Arial" w:cs="Times New Roman"/>
          <w:noProof/>
          <w:kern w:val="2"/>
        </w:rPr>
      </w:pPr>
      <w:hyperlink w:anchor="_Toc141720196" w:history="1">
        <w:r w:rsidRPr="00553852">
          <w:rPr>
            <w:rFonts w:ascii="Times New Roman" w:eastAsia="Calibri" w:hAnsi="Times New Roman" w:cs="Times New Roman"/>
            <w:noProof/>
            <w:color w:val="0000FF"/>
            <w:sz w:val="24"/>
            <w:szCs w:val="20"/>
            <w:u w:val="single"/>
            <w:lang w:eastAsia="en-US"/>
          </w:rPr>
          <w:t>1.3.1.</w:t>
        </w:r>
        <w:r w:rsidRPr="00553852">
          <w:rPr>
            <w:rFonts w:ascii="Arial" w:eastAsia="Times New Roman" w:hAnsi="Arial" w:cs="Times New Roman"/>
            <w:noProof/>
            <w:kern w:val="2"/>
          </w:rPr>
          <w:tab/>
        </w:r>
        <w:r w:rsidRPr="00553852">
          <w:rPr>
            <w:rFonts w:ascii="Times New Roman" w:eastAsia="Calibri" w:hAnsi="Times New Roman" w:cs="Times New Roman"/>
            <w:noProof/>
            <w:color w:val="0000FF"/>
            <w:sz w:val="24"/>
            <w:szCs w:val="20"/>
            <w:u w:val="single"/>
            <w:lang w:eastAsia="en-US"/>
          </w:rPr>
          <w:t>Перечень нормативно-правовых актов и иных документов</w:t>
        </w:r>
        <w:r w:rsidRPr="00553852">
          <w:rPr>
            <w:rFonts w:ascii="Times New Roman" w:eastAsia="Calibri" w:hAnsi="Times New Roman" w:cs="Times New Roman"/>
            <w:noProof/>
            <w:webHidden/>
            <w:sz w:val="24"/>
            <w:szCs w:val="20"/>
            <w:lang w:eastAsia="en-US"/>
          </w:rPr>
          <w:tab/>
        </w:r>
        <w:r w:rsidRPr="00553852">
          <w:rPr>
            <w:rFonts w:ascii="Times New Roman" w:eastAsia="Calibri" w:hAnsi="Times New Roman" w:cs="Times New Roman"/>
            <w:noProof/>
            <w:webHidden/>
            <w:sz w:val="24"/>
            <w:szCs w:val="20"/>
            <w:lang w:eastAsia="en-US"/>
          </w:rPr>
          <w:fldChar w:fldCharType="begin"/>
        </w:r>
        <w:r w:rsidRPr="00553852">
          <w:rPr>
            <w:rFonts w:ascii="Times New Roman" w:eastAsia="Calibri" w:hAnsi="Times New Roman" w:cs="Times New Roman"/>
            <w:noProof/>
            <w:webHidden/>
            <w:sz w:val="24"/>
            <w:szCs w:val="20"/>
            <w:lang w:eastAsia="en-US"/>
          </w:rPr>
          <w:instrText xml:space="preserve"> PAGEREF _Toc141720196 \h </w:instrText>
        </w:r>
        <w:r w:rsidRPr="00553852">
          <w:rPr>
            <w:rFonts w:ascii="Times New Roman" w:eastAsia="Calibri" w:hAnsi="Times New Roman" w:cs="Times New Roman"/>
            <w:noProof/>
            <w:webHidden/>
            <w:sz w:val="24"/>
            <w:szCs w:val="20"/>
            <w:lang w:eastAsia="en-US"/>
          </w:rPr>
        </w:r>
        <w:r w:rsidRPr="00553852">
          <w:rPr>
            <w:rFonts w:ascii="Times New Roman" w:eastAsia="Calibri" w:hAnsi="Times New Roman" w:cs="Times New Roman"/>
            <w:noProof/>
            <w:webHidden/>
            <w:sz w:val="24"/>
            <w:szCs w:val="20"/>
            <w:lang w:eastAsia="en-US"/>
          </w:rPr>
          <w:fldChar w:fldCharType="separate"/>
        </w:r>
        <w:r w:rsidRPr="00553852">
          <w:rPr>
            <w:rFonts w:ascii="Times New Roman" w:eastAsia="Calibri" w:hAnsi="Times New Roman" w:cs="Times New Roman"/>
            <w:noProof/>
            <w:webHidden/>
            <w:sz w:val="24"/>
            <w:szCs w:val="20"/>
            <w:lang w:eastAsia="en-US"/>
          </w:rPr>
          <w:t>16</w:t>
        </w:r>
        <w:r w:rsidRPr="00553852">
          <w:rPr>
            <w:rFonts w:ascii="Times New Roman" w:eastAsia="Calibri" w:hAnsi="Times New Roman" w:cs="Times New Roman"/>
            <w:noProof/>
            <w:webHidden/>
            <w:sz w:val="24"/>
            <w:szCs w:val="20"/>
            <w:lang w:eastAsia="en-US"/>
          </w:rPr>
          <w:fldChar w:fldCharType="end"/>
        </w:r>
      </w:hyperlink>
    </w:p>
    <w:p w:rsidR="00553852" w:rsidRPr="00553852" w:rsidRDefault="00553852" w:rsidP="00553852">
      <w:pPr>
        <w:tabs>
          <w:tab w:val="left" w:pos="1560"/>
          <w:tab w:val="right" w:leader="dot" w:pos="9344"/>
        </w:tabs>
        <w:spacing w:before="60" w:after="60" w:line="240" w:lineRule="auto"/>
        <w:ind w:left="663"/>
        <w:jc w:val="both"/>
        <w:rPr>
          <w:rFonts w:ascii="Arial" w:eastAsia="Times New Roman" w:hAnsi="Arial" w:cs="Times New Roman"/>
          <w:noProof/>
          <w:kern w:val="2"/>
        </w:rPr>
      </w:pPr>
      <w:hyperlink w:anchor="_Toc141720197" w:history="1">
        <w:r w:rsidRPr="00553852">
          <w:rPr>
            <w:rFonts w:ascii="Times New Roman" w:eastAsia="Calibri" w:hAnsi="Times New Roman" w:cs="Times New Roman"/>
            <w:noProof/>
            <w:color w:val="0000FF"/>
            <w:sz w:val="24"/>
            <w:szCs w:val="20"/>
            <w:u w:val="single"/>
            <w:lang w:eastAsia="en-US"/>
          </w:rPr>
          <w:t>1.3.2.</w:t>
        </w:r>
        <w:r w:rsidRPr="00553852">
          <w:rPr>
            <w:rFonts w:ascii="Arial" w:eastAsia="Times New Roman" w:hAnsi="Arial" w:cs="Times New Roman"/>
            <w:noProof/>
            <w:kern w:val="2"/>
          </w:rPr>
          <w:tab/>
        </w:r>
        <w:r w:rsidRPr="00553852">
          <w:rPr>
            <w:rFonts w:ascii="Times New Roman" w:eastAsia="Calibri" w:hAnsi="Times New Roman" w:cs="Times New Roman"/>
            <w:noProof/>
            <w:color w:val="0000FF"/>
            <w:sz w:val="24"/>
            <w:szCs w:val="20"/>
            <w:u w:val="single"/>
            <w:lang w:eastAsia="en-US"/>
          </w:rPr>
          <w:t>Список терминов и определений, применяемых в нормативах градостроительного проектирования</w:t>
        </w:r>
        <w:r w:rsidRPr="00553852">
          <w:rPr>
            <w:rFonts w:ascii="Times New Roman" w:eastAsia="Calibri" w:hAnsi="Times New Roman" w:cs="Times New Roman"/>
            <w:noProof/>
            <w:webHidden/>
            <w:sz w:val="24"/>
            <w:szCs w:val="20"/>
            <w:lang w:eastAsia="en-US"/>
          </w:rPr>
          <w:tab/>
        </w:r>
        <w:r w:rsidRPr="00553852">
          <w:rPr>
            <w:rFonts w:ascii="Times New Roman" w:eastAsia="Calibri" w:hAnsi="Times New Roman" w:cs="Times New Roman"/>
            <w:noProof/>
            <w:webHidden/>
            <w:sz w:val="24"/>
            <w:szCs w:val="20"/>
            <w:lang w:eastAsia="en-US"/>
          </w:rPr>
          <w:fldChar w:fldCharType="begin"/>
        </w:r>
        <w:r w:rsidRPr="00553852">
          <w:rPr>
            <w:rFonts w:ascii="Times New Roman" w:eastAsia="Calibri" w:hAnsi="Times New Roman" w:cs="Times New Roman"/>
            <w:noProof/>
            <w:webHidden/>
            <w:sz w:val="24"/>
            <w:szCs w:val="20"/>
            <w:lang w:eastAsia="en-US"/>
          </w:rPr>
          <w:instrText xml:space="preserve"> PAGEREF _Toc141720197 \h </w:instrText>
        </w:r>
        <w:r w:rsidRPr="00553852">
          <w:rPr>
            <w:rFonts w:ascii="Times New Roman" w:eastAsia="Calibri" w:hAnsi="Times New Roman" w:cs="Times New Roman"/>
            <w:noProof/>
            <w:webHidden/>
            <w:sz w:val="24"/>
            <w:szCs w:val="20"/>
            <w:lang w:eastAsia="en-US"/>
          </w:rPr>
        </w:r>
        <w:r w:rsidRPr="00553852">
          <w:rPr>
            <w:rFonts w:ascii="Times New Roman" w:eastAsia="Calibri" w:hAnsi="Times New Roman" w:cs="Times New Roman"/>
            <w:noProof/>
            <w:webHidden/>
            <w:sz w:val="24"/>
            <w:szCs w:val="20"/>
            <w:lang w:eastAsia="en-US"/>
          </w:rPr>
          <w:fldChar w:fldCharType="separate"/>
        </w:r>
        <w:r w:rsidRPr="00553852">
          <w:rPr>
            <w:rFonts w:ascii="Times New Roman" w:eastAsia="Calibri" w:hAnsi="Times New Roman" w:cs="Times New Roman"/>
            <w:noProof/>
            <w:webHidden/>
            <w:sz w:val="24"/>
            <w:szCs w:val="20"/>
            <w:lang w:eastAsia="en-US"/>
          </w:rPr>
          <w:t>19</w:t>
        </w:r>
        <w:r w:rsidRPr="00553852">
          <w:rPr>
            <w:rFonts w:ascii="Times New Roman" w:eastAsia="Calibri" w:hAnsi="Times New Roman" w:cs="Times New Roman"/>
            <w:noProof/>
            <w:webHidden/>
            <w:sz w:val="24"/>
            <w:szCs w:val="20"/>
            <w:lang w:eastAsia="en-US"/>
          </w:rPr>
          <w:fldChar w:fldCharType="end"/>
        </w:r>
      </w:hyperlink>
    </w:p>
    <w:p w:rsidR="00553852" w:rsidRPr="00553852" w:rsidRDefault="00553852" w:rsidP="00553852">
      <w:pPr>
        <w:tabs>
          <w:tab w:val="left" w:pos="1560"/>
          <w:tab w:val="right" w:leader="dot" w:pos="9344"/>
        </w:tabs>
        <w:spacing w:before="60" w:after="60" w:line="240" w:lineRule="auto"/>
        <w:ind w:left="663"/>
        <w:jc w:val="both"/>
        <w:rPr>
          <w:rFonts w:ascii="Arial" w:eastAsia="Times New Roman" w:hAnsi="Arial" w:cs="Times New Roman"/>
          <w:noProof/>
          <w:kern w:val="2"/>
        </w:rPr>
      </w:pPr>
      <w:hyperlink w:anchor="_Toc141720198" w:history="1">
        <w:r w:rsidRPr="00553852">
          <w:rPr>
            <w:rFonts w:ascii="Times New Roman" w:eastAsia="Calibri" w:hAnsi="Times New Roman" w:cs="Times New Roman"/>
            <w:noProof/>
            <w:color w:val="0000FF"/>
            <w:sz w:val="24"/>
            <w:szCs w:val="20"/>
            <w:u w:val="single"/>
            <w:lang w:eastAsia="en-US"/>
          </w:rPr>
          <w:t>1.3.3.</w:t>
        </w:r>
        <w:r w:rsidRPr="00553852">
          <w:rPr>
            <w:rFonts w:ascii="Arial" w:eastAsia="Times New Roman" w:hAnsi="Arial" w:cs="Times New Roman"/>
            <w:noProof/>
            <w:kern w:val="2"/>
          </w:rPr>
          <w:tab/>
        </w:r>
        <w:r w:rsidRPr="00553852">
          <w:rPr>
            <w:rFonts w:ascii="Times New Roman" w:eastAsia="Calibri" w:hAnsi="Times New Roman" w:cs="Times New Roman"/>
            <w:noProof/>
            <w:color w:val="0000FF"/>
            <w:sz w:val="24"/>
            <w:szCs w:val="20"/>
            <w:u w:val="single"/>
            <w:lang w:eastAsia="en-US"/>
          </w:rPr>
          <w:t>Перечень используемых сокращений</w:t>
        </w:r>
        <w:r w:rsidRPr="00553852">
          <w:rPr>
            <w:rFonts w:ascii="Times New Roman" w:eastAsia="Calibri" w:hAnsi="Times New Roman" w:cs="Times New Roman"/>
            <w:noProof/>
            <w:webHidden/>
            <w:sz w:val="24"/>
            <w:szCs w:val="20"/>
            <w:lang w:eastAsia="en-US"/>
          </w:rPr>
          <w:tab/>
        </w:r>
        <w:r w:rsidRPr="00553852">
          <w:rPr>
            <w:rFonts w:ascii="Times New Roman" w:eastAsia="Calibri" w:hAnsi="Times New Roman" w:cs="Times New Roman"/>
            <w:noProof/>
            <w:webHidden/>
            <w:sz w:val="24"/>
            <w:szCs w:val="20"/>
            <w:lang w:eastAsia="en-US"/>
          </w:rPr>
          <w:fldChar w:fldCharType="begin"/>
        </w:r>
        <w:r w:rsidRPr="00553852">
          <w:rPr>
            <w:rFonts w:ascii="Times New Roman" w:eastAsia="Calibri" w:hAnsi="Times New Roman" w:cs="Times New Roman"/>
            <w:noProof/>
            <w:webHidden/>
            <w:sz w:val="24"/>
            <w:szCs w:val="20"/>
            <w:lang w:eastAsia="en-US"/>
          </w:rPr>
          <w:instrText xml:space="preserve"> PAGEREF _Toc141720198 \h </w:instrText>
        </w:r>
        <w:r w:rsidRPr="00553852">
          <w:rPr>
            <w:rFonts w:ascii="Times New Roman" w:eastAsia="Calibri" w:hAnsi="Times New Roman" w:cs="Times New Roman"/>
            <w:noProof/>
            <w:webHidden/>
            <w:sz w:val="24"/>
            <w:szCs w:val="20"/>
            <w:lang w:eastAsia="en-US"/>
          </w:rPr>
        </w:r>
        <w:r w:rsidRPr="00553852">
          <w:rPr>
            <w:rFonts w:ascii="Times New Roman" w:eastAsia="Calibri" w:hAnsi="Times New Roman" w:cs="Times New Roman"/>
            <w:noProof/>
            <w:webHidden/>
            <w:sz w:val="24"/>
            <w:szCs w:val="20"/>
            <w:lang w:eastAsia="en-US"/>
          </w:rPr>
          <w:fldChar w:fldCharType="separate"/>
        </w:r>
        <w:r w:rsidRPr="00553852">
          <w:rPr>
            <w:rFonts w:ascii="Times New Roman" w:eastAsia="Calibri" w:hAnsi="Times New Roman" w:cs="Times New Roman"/>
            <w:noProof/>
            <w:webHidden/>
            <w:sz w:val="24"/>
            <w:szCs w:val="20"/>
            <w:lang w:eastAsia="en-US"/>
          </w:rPr>
          <w:t>20</w:t>
        </w:r>
        <w:r w:rsidRPr="00553852">
          <w:rPr>
            <w:rFonts w:ascii="Times New Roman" w:eastAsia="Calibri" w:hAnsi="Times New Roman" w:cs="Times New Roman"/>
            <w:noProof/>
            <w:webHidden/>
            <w:sz w:val="24"/>
            <w:szCs w:val="20"/>
            <w:lang w:eastAsia="en-US"/>
          </w:rPr>
          <w:fldChar w:fldCharType="end"/>
        </w:r>
      </w:hyperlink>
    </w:p>
    <w:p w:rsidR="00553852" w:rsidRPr="00553852" w:rsidRDefault="00553852" w:rsidP="00553852">
      <w:pPr>
        <w:tabs>
          <w:tab w:val="left" w:pos="442"/>
          <w:tab w:val="right" w:leader="dot" w:pos="9344"/>
        </w:tabs>
        <w:spacing w:before="60" w:after="60" w:line="240" w:lineRule="auto"/>
        <w:ind w:right="567"/>
        <w:jc w:val="both"/>
        <w:rPr>
          <w:rFonts w:ascii="Arial" w:eastAsia="Times New Roman" w:hAnsi="Arial" w:cs="Times New Roman"/>
          <w:noProof/>
          <w:kern w:val="2"/>
        </w:rPr>
      </w:pPr>
      <w:hyperlink w:anchor="_Toc141720199" w:history="1">
        <w:r w:rsidRPr="00553852">
          <w:rPr>
            <w:rFonts w:ascii="Times New Roman" w:eastAsia="Calibri" w:hAnsi="Times New Roman" w:cs="Times New Roman"/>
            <w:b/>
            <w:bCs/>
            <w:caps/>
            <w:noProof/>
            <w:color w:val="0000FF"/>
            <w:sz w:val="24"/>
            <w:szCs w:val="32"/>
            <w:u w:val="single"/>
            <w:lang w:eastAsia="en-US"/>
          </w:rPr>
          <w:t>2.</w:t>
        </w:r>
        <w:r w:rsidRPr="00553852">
          <w:rPr>
            <w:rFonts w:ascii="Arial" w:eastAsia="Times New Roman" w:hAnsi="Arial" w:cs="Times New Roman"/>
            <w:noProof/>
            <w:kern w:val="2"/>
          </w:rPr>
          <w:tab/>
        </w:r>
        <w:r w:rsidRPr="00553852">
          <w:rPr>
            <w:rFonts w:ascii="Times New Roman" w:eastAsia="Calibri" w:hAnsi="Times New Roman" w:cs="Times New Roman"/>
            <w:b/>
            <w:bCs/>
            <w:caps/>
            <w:noProof/>
            <w:color w:val="0000FF"/>
            <w:sz w:val="24"/>
            <w:szCs w:val="32"/>
            <w:u w:val="single"/>
            <w:lang w:eastAsia="en-US"/>
          </w:rPr>
          <w:t>Материалы по обоснованию расчетных показателей, содержащихся в основной части</w:t>
        </w:r>
        <w:r w:rsidRPr="00553852">
          <w:rPr>
            <w:rFonts w:ascii="Times New Roman" w:eastAsia="Calibri" w:hAnsi="Times New Roman" w:cs="Times New Roman"/>
            <w:b/>
            <w:bCs/>
            <w:caps/>
            <w:noProof/>
            <w:webHidden/>
            <w:sz w:val="24"/>
            <w:szCs w:val="32"/>
            <w:lang w:eastAsia="en-US"/>
          </w:rPr>
          <w:tab/>
        </w:r>
        <w:r w:rsidRPr="00553852">
          <w:rPr>
            <w:rFonts w:ascii="Times New Roman" w:eastAsia="Calibri" w:hAnsi="Times New Roman" w:cs="Times New Roman"/>
            <w:b/>
            <w:bCs/>
            <w:caps/>
            <w:noProof/>
            <w:webHidden/>
            <w:sz w:val="24"/>
            <w:szCs w:val="32"/>
            <w:lang w:eastAsia="en-US"/>
          </w:rPr>
          <w:fldChar w:fldCharType="begin"/>
        </w:r>
        <w:r w:rsidRPr="00553852">
          <w:rPr>
            <w:rFonts w:ascii="Times New Roman" w:eastAsia="Calibri" w:hAnsi="Times New Roman" w:cs="Times New Roman"/>
            <w:b/>
            <w:bCs/>
            <w:caps/>
            <w:noProof/>
            <w:webHidden/>
            <w:sz w:val="24"/>
            <w:szCs w:val="32"/>
            <w:lang w:eastAsia="en-US"/>
          </w:rPr>
          <w:instrText xml:space="preserve"> PAGEREF _Toc141720199 \h </w:instrText>
        </w:r>
        <w:r w:rsidRPr="00553852">
          <w:rPr>
            <w:rFonts w:ascii="Times New Roman" w:eastAsia="Calibri" w:hAnsi="Times New Roman" w:cs="Times New Roman"/>
            <w:b/>
            <w:bCs/>
            <w:caps/>
            <w:noProof/>
            <w:webHidden/>
            <w:sz w:val="24"/>
            <w:szCs w:val="32"/>
            <w:lang w:eastAsia="en-US"/>
          </w:rPr>
        </w:r>
        <w:r w:rsidRPr="00553852">
          <w:rPr>
            <w:rFonts w:ascii="Times New Roman" w:eastAsia="Calibri" w:hAnsi="Times New Roman" w:cs="Times New Roman"/>
            <w:b/>
            <w:bCs/>
            <w:caps/>
            <w:noProof/>
            <w:webHidden/>
            <w:sz w:val="24"/>
            <w:szCs w:val="32"/>
            <w:lang w:eastAsia="en-US"/>
          </w:rPr>
          <w:fldChar w:fldCharType="separate"/>
        </w:r>
        <w:r w:rsidRPr="00553852">
          <w:rPr>
            <w:rFonts w:ascii="Times New Roman" w:eastAsia="Calibri" w:hAnsi="Times New Roman" w:cs="Times New Roman"/>
            <w:b/>
            <w:bCs/>
            <w:caps/>
            <w:noProof/>
            <w:webHidden/>
            <w:sz w:val="24"/>
            <w:szCs w:val="32"/>
            <w:lang w:eastAsia="en-US"/>
          </w:rPr>
          <w:t>21</w:t>
        </w:r>
        <w:r w:rsidRPr="00553852">
          <w:rPr>
            <w:rFonts w:ascii="Times New Roman" w:eastAsia="Calibri" w:hAnsi="Times New Roman" w:cs="Times New Roman"/>
            <w:b/>
            <w:bCs/>
            <w:caps/>
            <w:noProof/>
            <w:webHidden/>
            <w:sz w:val="24"/>
            <w:szCs w:val="32"/>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200" w:history="1">
        <w:r w:rsidRPr="00553852">
          <w:rPr>
            <w:rFonts w:ascii="Times New Roman" w:eastAsia="Calibri" w:hAnsi="Times New Roman" w:cs="Times New Roman"/>
            <w:iCs/>
            <w:noProof/>
            <w:color w:val="0000FF"/>
            <w:sz w:val="24"/>
            <w:szCs w:val="20"/>
            <w:u w:val="single"/>
            <w:lang w:eastAsia="en-US"/>
          </w:rPr>
          <w:t>2.1.</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Результаты анализа территориальных особенностей муниципального образования Переволоцкий поссовет Переволоцкого района Оренбургской области, влияющих на установление расчетных показателей</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_Toc141720200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21</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1560"/>
          <w:tab w:val="right" w:leader="dot" w:pos="9344"/>
        </w:tabs>
        <w:spacing w:before="60" w:after="60" w:line="240" w:lineRule="auto"/>
        <w:ind w:left="663"/>
        <w:jc w:val="both"/>
        <w:rPr>
          <w:rFonts w:ascii="Arial" w:eastAsia="Times New Roman" w:hAnsi="Arial" w:cs="Times New Roman"/>
          <w:noProof/>
          <w:kern w:val="2"/>
        </w:rPr>
      </w:pPr>
      <w:hyperlink w:anchor="_Toc141720201" w:history="1">
        <w:r w:rsidRPr="00553852">
          <w:rPr>
            <w:rFonts w:ascii="Times New Roman" w:eastAsia="Calibri" w:hAnsi="Times New Roman" w:cs="Times New Roman"/>
            <w:noProof/>
            <w:color w:val="0000FF"/>
            <w:sz w:val="24"/>
            <w:szCs w:val="20"/>
            <w:u w:val="single"/>
            <w:lang w:eastAsia="en-US"/>
          </w:rPr>
          <w:t>2.1.1.</w:t>
        </w:r>
        <w:r w:rsidRPr="00553852">
          <w:rPr>
            <w:rFonts w:ascii="Arial" w:eastAsia="Times New Roman" w:hAnsi="Arial" w:cs="Times New Roman"/>
            <w:noProof/>
            <w:kern w:val="2"/>
          </w:rPr>
          <w:tab/>
        </w:r>
        <w:r w:rsidRPr="00553852">
          <w:rPr>
            <w:rFonts w:ascii="Times New Roman" w:eastAsia="Calibri" w:hAnsi="Times New Roman" w:cs="Times New Roman"/>
            <w:noProof/>
            <w:color w:val="0000FF"/>
            <w:sz w:val="24"/>
            <w:szCs w:val="20"/>
            <w:u w:val="single"/>
            <w:lang w:eastAsia="en-US"/>
          </w:rPr>
          <w:t>Анализ социально-демографического состава и плотности населения на территории сельского поселения</w:t>
        </w:r>
        <w:r w:rsidRPr="00553852">
          <w:rPr>
            <w:rFonts w:ascii="Times New Roman" w:eastAsia="Calibri" w:hAnsi="Times New Roman" w:cs="Times New Roman"/>
            <w:noProof/>
            <w:webHidden/>
            <w:sz w:val="24"/>
            <w:szCs w:val="20"/>
            <w:lang w:eastAsia="en-US"/>
          </w:rPr>
          <w:tab/>
        </w:r>
        <w:r w:rsidRPr="00553852">
          <w:rPr>
            <w:rFonts w:ascii="Times New Roman" w:eastAsia="Calibri" w:hAnsi="Times New Roman" w:cs="Times New Roman"/>
            <w:noProof/>
            <w:webHidden/>
            <w:sz w:val="24"/>
            <w:szCs w:val="20"/>
            <w:lang w:eastAsia="en-US"/>
          </w:rPr>
          <w:fldChar w:fldCharType="begin"/>
        </w:r>
        <w:r w:rsidRPr="00553852">
          <w:rPr>
            <w:rFonts w:ascii="Times New Roman" w:eastAsia="Calibri" w:hAnsi="Times New Roman" w:cs="Times New Roman"/>
            <w:noProof/>
            <w:webHidden/>
            <w:sz w:val="24"/>
            <w:szCs w:val="20"/>
            <w:lang w:eastAsia="en-US"/>
          </w:rPr>
          <w:instrText xml:space="preserve"> PAGEREF _Toc141720201 \h </w:instrText>
        </w:r>
        <w:r w:rsidRPr="00553852">
          <w:rPr>
            <w:rFonts w:ascii="Times New Roman" w:eastAsia="Calibri" w:hAnsi="Times New Roman" w:cs="Times New Roman"/>
            <w:noProof/>
            <w:webHidden/>
            <w:sz w:val="24"/>
            <w:szCs w:val="20"/>
            <w:lang w:eastAsia="en-US"/>
          </w:rPr>
        </w:r>
        <w:r w:rsidRPr="00553852">
          <w:rPr>
            <w:rFonts w:ascii="Times New Roman" w:eastAsia="Calibri" w:hAnsi="Times New Roman" w:cs="Times New Roman"/>
            <w:noProof/>
            <w:webHidden/>
            <w:sz w:val="24"/>
            <w:szCs w:val="20"/>
            <w:lang w:eastAsia="en-US"/>
          </w:rPr>
          <w:fldChar w:fldCharType="separate"/>
        </w:r>
        <w:r w:rsidRPr="00553852">
          <w:rPr>
            <w:rFonts w:ascii="Times New Roman" w:eastAsia="Calibri" w:hAnsi="Times New Roman" w:cs="Times New Roman"/>
            <w:noProof/>
            <w:webHidden/>
            <w:sz w:val="24"/>
            <w:szCs w:val="20"/>
            <w:lang w:eastAsia="en-US"/>
          </w:rPr>
          <w:t>21</w:t>
        </w:r>
        <w:r w:rsidRPr="00553852">
          <w:rPr>
            <w:rFonts w:ascii="Times New Roman" w:eastAsia="Calibri" w:hAnsi="Times New Roman" w:cs="Times New Roman"/>
            <w:noProof/>
            <w:webHidden/>
            <w:sz w:val="24"/>
            <w:szCs w:val="20"/>
            <w:lang w:eastAsia="en-US"/>
          </w:rPr>
          <w:fldChar w:fldCharType="end"/>
        </w:r>
      </w:hyperlink>
    </w:p>
    <w:p w:rsidR="00553852" w:rsidRPr="00553852" w:rsidRDefault="00553852" w:rsidP="00553852">
      <w:pPr>
        <w:tabs>
          <w:tab w:val="left" w:pos="1560"/>
          <w:tab w:val="right" w:leader="dot" w:pos="9344"/>
        </w:tabs>
        <w:spacing w:before="60" w:after="60" w:line="240" w:lineRule="auto"/>
        <w:ind w:left="663"/>
        <w:jc w:val="both"/>
        <w:rPr>
          <w:rFonts w:ascii="Arial" w:eastAsia="Times New Roman" w:hAnsi="Arial" w:cs="Times New Roman"/>
          <w:noProof/>
          <w:kern w:val="2"/>
        </w:rPr>
      </w:pPr>
      <w:hyperlink w:anchor="_Toc141720202" w:history="1">
        <w:r w:rsidRPr="00553852">
          <w:rPr>
            <w:rFonts w:ascii="Times New Roman" w:eastAsia="Calibri" w:hAnsi="Times New Roman" w:cs="Times New Roman"/>
            <w:noProof/>
            <w:color w:val="0000FF"/>
            <w:sz w:val="24"/>
            <w:szCs w:val="20"/>
            <w:u w:val="single"/>
            <w:lang w:eastAsia="en-US"/>
          </w:rPr>
          <w:t>2.1.2.</w:t>
        </w:r>
        <w:r w:rsidRPr="00553852">
          <w:rPr>
            <w:rFonts w:ascii="Arial" w:eastAsia="Times New Roman" w:hAnsi="Arial" w:cs="Times New Roman"/>
            <w:noProof/>
            <w:kern w:val="2"/>
          </w:rPr>
          <w:tab/>
        </w:r>
        <w:r w:rsidRPr="00553852">
          <w:rPr>
            <w:rFonts w:ascii="Times New Roman" w:eastAsia="Calibri" w:hAnsi="Times New Roman" w:cs="Times New Roman"/>
            <w:noProof/>
            <w:color w:val="0000FF"/>
            <w:sz w:val="24"/>
            <w:szCs w:val="20"/>
            <w:u w:val="single"/>
            <w:lang w:eastAsia="en-US"/>
          </w:rPr>
          <w:t>Виды объектов местного значения сельского поселения, для которых разрабатываются местные нормативы градостроительного проектирования</w:t>
        </w:r>
        <w:r w:rsidRPr="00553852">
          <w:rPr>
            <w:rFonts w:ascii="Times New Roman" w:eastAsia="Calibri" w:hAnsi="Times New Roman" w:cs="Times New Roman"/>
            <w:noProof/>
            <w:webHidden/>
            <w:sz w:val="24"/>
            <w:szCs w:val="20"/>
            <w:lang w:eastAsia="en-US"/>
          </w:rPr>
          <w:tab/>
        </w:r>
        <w:r w:rsidRPr="00553852">
          <w:rPr>
            <w:rFonts w:ascii="Times New Roman" w:eastAsia="Calibri" w:hAnsi="Times New Roman" w:cs="Times New Roman"/>
            <w:noProof/>
            <w:webHidden/>
            <w:sz w:val="24"/>
            <w:szCs w:val="20"/>
            <w:lang w:eastAsia="en-US"/>
          </w:rPr>
          <w:fldChar w:fldCharType="begin"/>
        </w:r>
        <w:r w:rsidRPr="00553852">
          <w:rPr>
            <w:rFonts w:ascii="Times New Roman" w:eastAsia="Calibri" w:hAnsi="Times New Roman" w:cs="Times New Roman"/>
            <w:noProof/>
            <w:webHidden/>
            <w:sz w:val="24"/>
            <w:szCs w:val="20"/>
            <w:lang w:eastAsia="en-US"/>
          </w:rPr>
          <w:instrText xml:space="preserve"> PAGEREF _Toc141720202 \h </w:instrText>
        </w:r>
        <w:r w:rsidRPr="00553852">
          <w:rPr>
            <w:rFonts w:ascii="Times New Roman" w:eastAsia="Calibri" w:hAnsi="Times New Roman" w:cs="Times New Roman"/>
            <w:noProof/>
            <w:webHidden/>
            <w:sz w:val="24"/>
            <w:szCs w:val="20"/>
            <w:lang w:eastAsia="en-US"/>
          </w:rPr>
        </w:r>
        <w:r w:rsidRPr="00553852">
          <w:rPr>
            <w:rFonts w:ascii="Times New Roman" w:eastAsia="Calibri" w:hAnsi="Times New Roman" w:cs="Times New Roman"/>
            <w:noProof/>
            <w:webHidden/>
            <w:sz w:val="24"/>
            <w:szCs w:val="20"/>
            <w:lang w:eastAsia="en-US"/>
          </w:rPr>
          <w:fldChar w:fldCharType="separate"/>
        </w:r>
        <w:r w:rsidRPr="00553852">
          <w:rPr>
            <w:rFonts w:ascii="Times New Roman" w:eastAsia="Calibri" w:hAnsi="Times New Roman" w:cs="Times New Roman"/>
            <w:noProof/>
            <w:webHidden/>
            <w:sz w:val="24"/>
            <w:szCs w:val="20"/>
            <w:lang w:eastAsia="en-US"/>
          </w:rPr>
          <w:t>22</w:t>
        </w:r>
        <w:r w:rsidRPr="00553852">
          <w:rPr>
            <w:rFonts w:ascii="Times New Roman" w:eastAsia="Calibri" w:hAnsi="Times New Roman" w:cs="Times New Roman"/>
            <w:noProof/>
            <w:webHidden/>
            <w:sz w:val="24"/>
            <w:szCs w:val="20"/>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203" w:history="1">
        <w:r w:rsidRPr="00553852">
          <w:rPr>
            <w:rFonts w:ascii="Times New Roman" w:eastAsia="Calibri" w:hAnsi="Times New Roman" w:cs="Times New Roman"/>
            <w:iCs/>
            <w:noProof/>
            <w:color w:val="0000FF"/>
            <w:sz w:val="24"/>
            <w:szCs w:val="20"/>
            <w:u w:val="single"/>
            <w:lang w:eastAsia="en-US"/>
          </w:rPr>
          <w:t>2.2.</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Обоснование расчетных показателей, содержащихся в основной части</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_Toc141720203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23</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442"/>
          <w:tab w:val="right" w:leader="dot" w:pos="9344"/>
        </w:tabs>
        <w:spacing w:before="60" w:after="60" w:line="240" w:lineRule="auto"/>
        <w:ind w:right="567"/>
        <w:jc w:val="both"/>
        <w:rPr>
          <w:rFonts w:ascii="Arial" w:eastAsia="Times New Roman" w:hAnsi="Arial" w:cs="Times New Roman"/>
          <w:noProof/>
          <w:kern w:val="2"/>
        </w:rPr>
      </w:pPr>
      <w:hyperlink w:anchor="_Toc141720204" w:history="1">
        <w:r w:rsidRPr="00553852">
          <w:rPr>
            <w:rFonts w:ascii="Times New Roman" w:eastAsia="Calibri" w:hAnsi="Times New Roman" w:cs="Times New Roman"/>
            <w:b/>
            <w:bCs/>
            <w:caps/>
            <w:noProof/>
            <w:color w:val="0000FF"/>
            <w:sz w:val="24"/>
            <w:szCs w:val="32"/>
            <w:u w:val="single"/>
            <w:lang w:eastAsia="en-US"/>
          </w:rPr>
          <w:t>3.</w:t>
        </w:r>
        <w:r w:rsidRPr="00553852">
          <w:rPr>
            <w:rFonts w:ascii="Arial" w:eastAsia="Times New Roman" w:hAnsi="Arial" w:cs="Times New Roman"/>
            <w:noProof/>
            <w:kern w:val="2"/>
          </w:rPr>
          <w:tab/>
        </w:r>
        <w:r w:rsidRPr="00553852">
          <w:rPr>
            <w:rFonts w:ascii="Times New Roman" w:eastAsia="Calibri" w:hAnsi="Times New Roman" w:cs="Times New Roman"/>
            <w:b/>
            <w:bCs/>
            <w:caps/>
            <w:noProof/>
            <w:color w:val="0000FF"/>
            <w:sz w:val="24"/>
            <w:szCs w:val="32"/>
            <w:u w:val="single"/>
            <w:lang w:eastAsia="en-US"/>
          </w:rPr>
          <w:t>Правила и область применения расчетных показателей, содержащихся в основной части</w:t>
        </w:r>
        <w:r w:rsidRPr="00553852">
          <w:rPr>
            <w:rFonts w:ascii="Times New Roman" w:eastAsia="Calibri" w:hAnsi="Times New Roman" w:cs="Times New Roman"/>
            <w:b/>
            <w:bCs/>
            <w:caps/>
            <w:noProof/>
            <w:webHidden/>
            <w:sz w:val="24"/>
            <w:szCs w:val="32"/>
            <w:lang w:eastAsia="en-US"/>
          </w:rPr>
          <w:tab/>
        </w:r>
        <w:r w:rsidRPr="00553852">
          <w:rPr>
            <w:rFonts w:ascii="Times New Roman" w:eastAsia="Calibri" w:hAnsi="Times New Roman" w:cs="Times New Roman"/>
            <w:b/>
            <w:bCs/>
            <w:caps/>
            <w:noProof/>
            <w:webHidden/>
            <w:sz w:val="24"/>
            <w:szCs w:val="32"/>
            <w:lang w:eastAsia="en-US"/>
          </w:rPr>
          <w:fldChar w:fldCharType="begin"/>
        </w:r>
        <w:r w:rsidRPr="00553852">
          <w:rPr>
            <w:rFonts w:ascii="Times New Roman" w:eastAsia="Calibri" w:hAnsi="Times New Roman" w:cs="Times New Roman"/>
            <w:b/>
            <w:bCs/>
            <w:caps/>
            <w:noProof/>
            <w:webHidden/>
            <w:sz w:val="24"/>
            <w:szCs w:val="32"/>
            <w:lang w:eastAsia="en-US"/>
          </w:rPr>
          <w:instrText xml:space="preserve"> PAGEREF _Toc141720204 \h </w:instrText>
        </w:r>
        <w:r w:rsidRPr="00553852">
          <w:rPr>
            <w:rFonts w:ascii="Times New Roman" w:eastAsia="Calibri" w:hAnsi="Times New Roman" w:cs="Times New Roman"/>
            <w:b/>
            <w:bCs/>
            <w:caps/>
            <w:noProof/>
            <w:webHidden/>
            <w:sz w:val="24"/>
            <w:szCs w:val="32"/>
            <w:lang w:eastAsia="en-US"/>
          </w:rPr>
        </w:r>
        <w:r w:rsidRPr="00553852">
          <w:rPr>
            <w:rFonts w:ascii="Times New Roman" w:eastAsia="Calibri" w:hAnsi="Times New Roman" w:cs="Times New Roman"/>
            <w:b/>
            <w:bCs/>
            <w:caps/>
            <w:noProof/>
            <w:webHidden/>
            <w:sz w:val="24"/>
            <w:szCs w:val="32"/>
            <w:lang w:eastAsia="en-US"/>
          </w:rPr>
          <w:fldChar w:fldCharType="separate"/>
        </w:r>
        <w:r w:rsidRPr="00553852">
          <w:rPr>
            <w:rFonts w:ascii="Times New Roman" w:eastAsia="Calibri" w:hAnsi="Times New Roman" w:cs="Times New Roman"/>
            <w:b/>
            <w:bCs/>
            <w:caps/>
            <w:noProof/>
            <w:webHidden/>
            <w:sz w:val="24"/>
            <w:szCs w:val="32"/>
            <w:lang w:eastAsia="en-US"/>
          </w:rPr>
          <w:t>32</w:t>
        </w:r>
        <w:r w:rsidRPr="00553852">
          <w:rPr>
            <w:rFonts w:ascii="Times New Roman" w:eastAsia="Calibri" w:hAnsi="Times New Roman" w:cs="Times New Roman"/>
            <w:b/>
            <w:bCs/>
            <w:caps/>
            <w:noProof/>
            <w:webHidden/>
            <w:sz w:val="24"/>
            <w:szCs w:val="32"/>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205" w:history="1">
        <w:r w:rsidRPr="00553852">
          <w:rPr>
            <w:rFonts w:ascii="Times New Roman" w:eastAsia="Calibri" w:hAnsi="Times New Roman" w:cs="Times New Roman"/>
            <w:iCs/>
            <w:noProof/>
            <w:color w:val="0000FF"/>
            <w:sz w:val="24"/>
            <w:szCs w:val="20"/>
            <w:u w:val="single"/>
            <w:lang w:eastAsia="en-US"/>
          </w:rPr>
          <w:t>3.1.</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Область применения расчетных показателей</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_Toc141720205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32</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tabs>
          <w:tab w:val="left" w:pos="1320"/>
          <w:tab w:val="right" w:leader="dot" w:pos="9344"/>
        </w:tabs>
        <w:spacing w:before="60" w:after="60" w:line="240" w:lineRule="auto"/>
        <w:ind w:left="442" w:right="567"/>
        <w:jc w:val="both"/>
        <w:rPr>
          <w:rFonts w:ascii="Arial" w:eastAsia="Times New Roman" w:hAnsi="Arial" w:cs="Times New Roman"/>
          <w:noProof/>
          <w:kern w:val="2"/>
        </w:rPr>
      </w:pPr>
      <w:hyperlink w:anchor="_Toc141720206" w:history="1">
        <w:r w:rsidRPr="00553852">
          <w:rPr>
            <w:rFonts w:ascii="Times New Roman" w:eastAsia="Calibri" w:hAnsi="Times New Roman" w:cs="Times New Roman"/>
            <w:iCs/>
            <w:noProof/>
            <w:color w:val="0000FF"/>
            <w:sz w:val="24"/>
            <w:szCs w:val="20"/>
            <w:u w:val="single"/>
            <w:lang w:eastAsia="en-US"/>
          </w:rPr>
          <w:t>3.2.</w:t>
        </w:r>
        <w:r w:rsidRPr="00553852">
          <w:rPr>
            <w:rFonts w:ascii="Arial" w:eastAsia="Times New Roman" w:hAnsi="Arial" w:cs="Times New Roman"/>
            <w:noProof/>
            <w:kern w:val="2"/>
          </w:rPr>
          <w:tab/>
        </w:r>
        <w:r w:rsidRPr="00553852">
          <w:rPr>
            <w:rFonts w:ascii="Times New Roman" w:eastAsia="Calibri" w:hAnsi="Times New Roman" w:cs="Times New Roman"/>
            <w:iCs/>
            <w:noProof/>
            <w:color w:val="0000FF"/>
            <w:sz w:val="24"/>
            <w:szCs w:val="20"/>
            <w:u w:val="single"/>
            <w:lang w:eastAsia="en-US"/>
          </w:rPr>
          <w:t>Правила применения расчетных показателей</w:t>
        </w:r>
        <w:r w:rsidRPr="00553852">
          <w:rPr>
            <w:rFonts w:ascii="Times New Roman" w:eastAsia="Calibri" w:hAnsi="Times New Roman" w:cs="Times New Roman"/>
            <w:iCs/>
            <w:noProof/>
            <w:webHidden/>
            <w:sz w:val="24"/>
            <w:szCs w:val="20"/>
            <w:lang w:eastAsia="en-US"/>
          </w:rPr>
          <w:tab/>
        </w:r>
        <w:r w:rsidRPr="00553852">
          <w:rPr>
            <w:rFonts w:ascii="Times New Roman" w:eastAsia="Calibri" w:hAnsi="Times New Roman" w:cs="Times New Roman"/>
            <w:iCs/>
            <w:noProof/>
            <w:webHidden/>
            <w:sz w:val="24"/>
            <w:szCs w:val="20"/>
            <w:lang w:eastAsia="en-US"/>
          </w:rPr>
          <w:fldChar w:fldCharType="begin"/>
        </w:r>
        <w:r w:rsidRPr="00553852">
          <w:rPr>
            <w:rFonts w:ascii="Times New Roman" w:eastAsia="Calibri" w:hAnsi="Times New Roman" w:cs="Times New Roman"/>
            <w:iCs/>
            <w:noProof/>
            <w:webHidden/>
            <w:sz w:val="24"/>
            <w:szCs w:val="20"/>
            <w:lang w:eastAsia="en-US"/>
          </w:rPr>
          <w:instrText xml:space="preserve"> PAGEREF _Toc141720206 \h </w:instrText>
        </w:r>
        <w:r w:rsidRPr="00553852">
          <w:rPr>
            <w:rFonts w:ascii="Times New Roman" w:eastAsia="Calibri" w:hAnsi="Times New Roman" w:cs="Times New Roman"/>
            <w:iCs/>
            <w:noProof/>
            <w:webHidden/>
            <w:sz w:val="24"/>
            <w:szCs w:val="20"/>
            <w:lang w:eastAsia="en-US"/>
          </w:rPr>
        </w:r>
        <w:r w:rsidRPr="00553852">
          <w:rPr>
            <w:rFonts w:ascii="Times New Roman" w:eastAsia="Calibri" w:hAnsi="Times New Roman" w:cs="Times New Roman"/>
            <w:iCs/>
            <w:noProof/>
            <w:webHidden/>
            <w:sz w:val="24"/>
            <w:szCs w:val="20"/>
            <w:lang w:eastAsia="en-US"/>
          </w:rPr>
          <w:fldChar w:fldCharType="separate"/>
        </w:r>
        <w:r w:rsidRPr="00553852">
          <w:rPr>
            <w:rFonts w:ascii="Times New Roman" w:eastAsia="Calibri" w:hAnsi="Times New Roman" w:cs="Times New Roman"/>
            <w:iCs/>
            <w:noProof/>
            <w:webHidden/>
            <w:sz w:val="24"/>
            <w:szCs w:val="20"/>
            <w:lang w:eastAsia="en-US"/>
          </w:rPr>
          <w:t>32</w:t>
        </w:r>
        <w:r w:rsidRPr="00553852">
          <w:rPr>
            <w:rFonts w:ascii="Times New Roman" w:eastAsia="Calibri" w:hAnsi="Times New Roman" w:cs="Times New Roman"/>
            <w:iCs/>
            <w:noProof/>
            <w:webHidden/>
            <w:sz w:val="24"/>
            <w:szCs w:val="20"/>
            <w:lang w:eastAsia="en-US"/>
          </w:rPr>
          <w:fldChar w:fldCharType="end"/>
        </w:r>
      </w:hyperlink>
    </w:p>
    <w:p w:rsidR="00553852" w:rsidRPr="00553852" w:rsidRDefault="00553852" w:rsidP="00553852">
      <w:pPr>
        <w:spacing w:after="0" w:line="240" w:lineRule="auto"/>
        <w:ind w:right="423"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fldChar w:fldCharType="end"/>
      </w:r>
      <w:r w:rsidRPr="00553852">
        <w:rPr>
          <w:rFonts w:ascii="Times New Roman" w:eastAsia="Times New Roman" w:hAnsi="Times New Roman" w:cs="Times New Roman"/>
          <w:sz w:val="24"/>
          <w:szCs w:val="24"/>
          <w:lang w:eastAsia="ar-SA" w:bidi="en-US"/>
        </w:rPr>
        <w:br w:type="page"/>
      </w:r>
    </w:p>
    <w:p w:rsidR="00553852" w:rsidRPr="00553852" w:rsidRDefault="00553852" w:rsidP="00553852">
      <w:pPr>
        <w:keepNext/>
        <w:keepLines/>
        <w:suppressAutoHyphens/>
        <w:spacing w:before="240" w:after="240" w:line="240" w:lineRule="auto"/>
        <w:jc w:val="center"/>
        <w:outlineLvl w:val="0"/>
        <w:rPr>
          <w:rFonts w:ascii="Times New Roman" w:eastAsia="Times New Roman" w:hAnsi="Times New Roman" w:cs="Times New Roman"/>
          <w:b/>
          <w:bCs/>
          <w:caps/>
          <w:sz w:val="28"/>
          <w:szCs w:val="28"/>
        </w:rPr>
      </w:pPr>
      <w:bookmarkStart w:id="4" w:name="_Toc112682132"/>
      <w:bookmarkStart w:id="5" w:name="_Toc141720191"/>
      <w:bookmarkStart w:id="6" w:name="_Toc499029520"/>
      <w:r w:rsidRPr="00553852">
        <w:rPr>
          <w:rFonts w:ascii="Times New Roman" w:eastAsia="Times New Roman" w:hAnsi="Times New Roman" w:cs="Times New Roman"/>
          <w:b/>
          <w:bCs/>
          <w:caps/>
          <w:sz w:val="28"/>
          <w:szCs w:val="28"/>
        </w:rPr>
        <w:lastRenderedPageBreak/>
        <w:t>Введение</w:t>
      </w:r>
      <w:bookmarkEnd w:id="4"/>
      <w:bookmarkEnd w:id="5"/>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Внесение изменений в местные нормативы градостроительного проектирования муниципального образования Переволоцкий поссовет Переволоцкого района Оренбургской области (далее также – МНГП Переволоцкого поссовета</w:t>
      </w:r>
      <w:proofErr w:type="gramStart"/>
      <w:r w:rsidRPr="00553852">
        <w:rPr>
          <w:rFonts w:ascii="Times New Roman" w:eastAsia="Times New Roman" w:hAnsi="Times New Roman" w:cs="Times New Roman"/>
          <w:sz w:val="24"/>
          <w:szCs w:val="24"/>
          <w:lang w:eastAsia="ar-SA" w:bidi="en-US"/>
        </w:rPr>
        <w:t>)о</w:t>
      </w:r>
      <w:proofErr w:type="gramEnd"/>
      <w:r w:rsidRPr="00553852">
        <w:rPr>
          <w:rFonts w:ascii="Times New Roman" w:eastAsia="Times New Roman" w:hAnsi="Times New Roman" w:cs="Times New Roman"/>
          <w:sz w:val="24"/>
          <w:szCs w:val="24"/>
          <w:lang w:eastAsia="ar-SA" w:bidi="en-US"/>
        </w:rPr>
        <w:t>существляется в рамках муниципального контракта № 21-07-2023от 21июля 2023 г., заключенного Администрацией муниципального образования Переволоцкий поссовет Переволоцкого района Оренбургской области с ООО «САРСТРОЙНИИПРОЕКТ».</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МНГП Переволоцкого поссовета разрабатываются в целях определения совокупности расчетных показателей минимально допустимого уровня </w:t>
      </w:r>
      <w:proofErr w:type="gramStart"/>
      <w:r w:rsidRPr="00553852">
        <w:rPr>
          <w:rFonts w:ascii="Times New Roman" w:eastAsia="Times New Roman" w:hAnsi="Times New Roman" w:cs="Times New Roman"/>
          <w:sz w:val="24"/>
          <w:szCs w:val="24"/>
          <w:lang w:eastAsia="ar-SA" w:bidi="en-US"/>
        </w:rPr>
        <w:t>обеспеченности населения Переволоцкого поссовета Переволоцкого района Оренбургской области</w:t>
      </w:r>
      <w:proofErr w:type="gramEnd"/>
      <w:r w:rsidRPr="00553852">
        <w:rPr>
          <w:rFonts w:ascii="Times New Roman" w:eastAsia="Times New Roman" w:hAnsi="Times New Roman" w:cs="Times New Roman"/>
          <w:sz w:val="24"/>
          <w:szCs w:val="24"/>
          <w:lang w:eastAsia="ar-SA" w:bidi="en-US"/>
        </w:rPr>
        <w:t xml:space="preserve">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МНГП Переволоцкого поссовета подготовлены с учетом социально-демографического состава и плотности населения на территории муниципального образования, стратегии социально-экономического развития муниципального образования, предложений органов местного самоуправления и заинтересованных лиц.</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МНГП Переволоцкого поссовета включают в себя: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1. Основную часть МНГП Переволоцкого поссовета,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2. Материалы по обоснованию расчетных показателей, содержащихся в основной части МНГП Переволоцкого поссовета.</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3. Правила и области применения расчетных показателей, содержащихся в основной части МНГП Переволоцкого поссовета.</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МНГП Переволоцкого поссовета разработаны в соответствии с законодательством РФ и Оренбургской области, нормативно-правовыми и нормативно-техническими документами.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p>
    <w:p w:rsidR="00553852" w:rsidRPr="00553852" w:rsidRDefault="00553852" w:rsidP="00553852">
      <w:pPr>
        <w:rPr>
          <w:rFonts w:ascii="Times New Roman" w:eastAsia="Times New Roman" w:hAnsi="Times New Roman" w:cs="Times New Roman"/>
          <w:b/>
          <w:bCs/>
          <w:caps/>
          <w:sz w:val="28"/>
          <w:szCs w:val="28"/>
        </w:rPr>
      </w:pPr>
      <w:r w:rsidRPr="00553852">
        <w:rPr>
          <w:rFonts w:ascii="Times New Roman" w:eastAsia="Times New Roman" w:hAnsi="Times New Roman" w:cs="Times New Roman"/>
          <w:sz w:val="24"/>
        </w:rPr>
        <w:br w:type="page"/>
      </w:r>
    </w:p>
    <w:p w:rsidR="00553852" w:rsidRPr="00553852" w:rsidRDefault="00553852" w:rsidP="00553852">
      <w:pPr>
        <w:keepNext/>
        <w:keepLines/>
        <w:numPr>
          <w:ilvl w:val="0"/>
          <w:numId w:val="13"/>
        </w:numPr>
        <w:suppressAutoHyphens/>
        <w:spacing w:before="240" w:after="240" w:line="240" w:lineRule="auto"/>
        <w:jc w:val="center"/>
        <w:outlineLvl w:val="0"/>
        <w:rPr>
          <w:rFonts w:ascii="Times New Roman" w:eastAsia="Times New Roman" w:hAnsi="Times New Roman" w:cs="Times New Roman"/>
          <w:b/>
          <w:bCs/>
          <w:caps/>
          <w:sz w:val="28"/>
          <w:szCs w:val="28"/>
        </w:rPr>
      </w:pPr>
      <w:bookmarkStart w:id="7" w:name="_Toc141720192"/>
      <w:r w:rsidRPr="00553852">
        <w:rPr>
          <w:rFonts w:ascii="Times New Roman" w:eastAsia="Times New Roman" w:hAnsi="Times New Roman" w:cs="Times New Roman"/>
          <w:b/>
          <w:bCs/>
          <w:caps/>
          <w:sz w:val="28"/>
          <w:szCs w:val="28"/>
        </w:rPr>
        <w:lastRenderedPageBreak/>
        <w:t>Основная часть</w:t>
      </w:r>
      <w:bookmarkEnd w:id="7"/>
    </w:p>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8" w:name="_Toc84513398"/>
      <w:bookmarkStart w:id="9" w:name="_Toc88055610"/>
      <w:bookmarkStart w:id="10" w:name="_Toc141720193"/>
      <w:r w:rsidRPr="00553852">
        <w:rPr>
          <w:rFonts w:ascii="Times New Roman" w:eastAsia="Times New Roman" w:hAnsi="Times New Roman" w:cs="Arial"/>
          <w:b/>
          <w:bCs/>
          <w:iCs/>
          <w:sz w:val="24"/>
          <w:szCs w:val="28"/>
        </w:rPr>
        <w:t>Общие положения</w:t>
      </w:r>
      <w:bookmarkEnd w:id="8"/>
      <w:bookmarkEnd w:id="9"/>
      <w:bookmarkEnd w:id="10"/>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bookmarkStart w:id="11" w:name="OLE_LINK49"/>
      <w:bookmarkStart w:id="12" w:name="OLE_LINK50"/>
      <w:bookmarkStart w:id="13" w:name="OLE_LINK51"/>
      <w:bookmarkStart w:id="14" w:name="OLE_LINK52"/>
      <w:bookmarkStart w:id="15" w:name="OLE_LINK117"/>
      <w:bookmarkStart w:id="16" w:name="OLE_LINK118"/>
      <w:bookmarkStart w:id="17" w:name="OLE_LINK66"/>
      <w:bookmarkStart w:id="18" w:name="OLE_LINK67"/>
      <w:proofErr w:type="gramStart"/>
      <w:r w:rsidRPr="00553852">
        <w:rPr>
          <w:rFonts w:ascii="Times New Roman" w:eastAsia="Times New Roman" w:hAnsi="Times New Roman" w:cs="Times New Roman"/>
          <w:sz w:val="24"/>
          <w:szCs w:val="24"/>
          <w:lang w:eastAsia="ar-SA" w:bidi="en-US"/>
        </w:rPr>
        <w:t>Местные нормативы градостроительного проектирования муниципального образования Переволоцкий поссовет Переволоцкого района</w:t>
      </w:r>
      <w:bookmarkEnd w:id="11"/>
      <w:bookmarkEnd w:id="12"/>
      <w:bookmarkEnd w:id="13"/>
      <w:bookmarkEnd w:id="14"/>
      <w:bookmarkEnd w:id="15"/>
      <w:bookmarkEnd w:id="16"/>
      <w:r w:rsidRPr="00553852">
        <w:rPr>
          <w:rFonts w:ascii="Times New Roman" w:eastAsia="Times New Roman" w:hAnsi="Times New Roman" w:cs="Times New Roman"/>
          <w:sz w:val="24"/>
          <w:szCs w:val="24"/>
          <w:lang w:eastAsia="ar-SA" w:bidi="en-US"/>
        </w:rPr>
        <w:t xml:space="preserve"> Оренбургской области (далее – МНГП Переволоцкого поссовета, МНГП сельского поселения) разрабатываются в </w:t>
      </w:r>
      <w:r w:rsidRPr="00553852">
        <w:rPr>
          <w:rFonts w:ascii="Times New Roman" w:eastAsia="Times New Roman" w:hAnsi="Times New Roman" w:cs="Times New Roman"/>
          <w:i/>
          <w:iCs/>
          <w:sz w:val="24"/>
          <w:szCs w:val="24"/>
          <w:lang w:eastAsia="ar-SA" w:bidi="en-US"/>
        </w:rPr>
        <w:t>целях</w:t>
      </w:r>
      <w:r w:rsidRPr="00553852">
        <w:rPr>
          <w:rFonts w:ascii="Times New Roman" w:eastAsia="Times New Roman" w:hAnsi="Times New Roman" w:cs="Times New Roman"/>
          <w:sz w:val="24"/>
          <w:szCs w:val="24"/>
          <w:lang w:eastAsia="ar-SA" w:bidi="en-US"/>
        </w:rPr>
        <w:t xml:space="preserve"> определения совокупности расчетных показателей минимально допустимого уровня обеспеченности населения Переволоцкого поссовета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bookmarkEnd w:id="17"/>
    <w:bookmarkEnd w:id="18"/>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При разработке МНГП Переволоцкого поссовета решаются следующие </w:t>
      </w:r>
      <w:r w:rsidRPr="00553852">
        <w:rPr>
          <w:rFonts w:ascii="Times New Roman" w:eastAsia="Times New Roman" w:hAnsi="Times New Roman" w:cs="Times New Roman"/>
          <w:i/>
          <w:sz w:val="24"/>
          <w:szCs w:val="24"/>
          <w:lang w:eastAsia="ar-SA" w:bidi="en-US"/>
        </w:rPr>
        <w:t>задачи</w:t>
      </w:r>
      <w:r w:rsidRPr="00553852">
        <w:rPr>
          <w:rFonts w:ascii="Times New Roman" w:eastAsia="Times New Roman" w:hAnsi="Times New Roman" w:cs="Times New Roman"/>
          <w:sz w:val="24"/>
          <w:szCs w:val="24"/>
          <w:lang w:eastAsia="ar-SA" w:bidi="en-US"/>
        </w:rPr>
        <w:t>:</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bidi="en-US"/>
        </w:rPr>
      </w:pPr>
      <w:r w:rsidRPr="00553852">
        <w:rPr>
          <w:rFonts w:ascii="Times New Roman" w:eastAsia="Times New Roman" w:hAnsi="Times New Roman" w:cs="Times New Roman"/>
          <w:sz w:val="24"/>
          <w:szCs w:val="24"/>
          <w:lang w:eastAsia="ar-SA" w:bidi="en-US"/>
        </w:rPr>
        <w:t xml:space="preserve">1) </w:t>
      </w:r>
      <w:r w:rsidRPr="00553852">
        <w:rPr>
          <w:rFonts w:ascii="Times New Roman" w:eastAsia="Times New Roman" w:hAnsi="Times New Roman" w:cs="Times New Roman"/>
          <w:sz w:val="24"/>
          <w:szCs w:val="24"/>
          <w:lang w:bidi="en-US"/>
        </w:rPr>
        <w:t xml:space="preserve">подготовка основной части МНГП </w:t>
      </w:r>
      <w:r w:rsidRPr="00553852">
        <w:rPr>
          <w:rFonts w:ascii="Times New Roman" w:eastAsia="Times New Roman" w:hAnsi="Times New Roman" w:cs="Times New Roman"/>
          <w:sz w:val="24"/>
          <w:szCs w:val="24"/>
          <w:lang w:eastAsia="ar-SA" w:bidi="en-US"/>
        </w:rPr>
        <w:t>Переволоцкого поссовета</w:t>
      </w:r>
      <w:r w:rsidRPr="00553852">
        <w:rPr>
          <w:rFonts w:ascii="Times New Roman" w:eastAsia="Times New Roman" w:hAnsi="Times New Roman" w:cs="Times New Roman"/>
          <w:sz w:val="24"/>
          <w:szCs w:val="24"/>
          <w:lang w:bidi="en-US"/>
        </w:rPr>
        <w:t xml:space="preserve">, содержащей расчетные показатели минимально допустимого уровня обеспеченности населения объектами местного значения </w:t>
      </w:r>
      <w:r w:rsidRPr="00553852">
        <w:rPr>
          <w:rFonts w:ascii="Times New Roman" w:eastAsia="Times New Roman" w:hAnsi="Times New Roman" w:cs="Times New Roman"/>
          <w:sz w:val="24"/>
          <w:szCs w:val="24"/>
          <w:lang w:eastAsia="ar-SA" w:bidi="en-US"/>
        </w:rPr>
        <w:t>сельского поселения</w:t>
      </w:r>
      <w:r w:rsidRPr="00553852">
        <w:rPr>
          <w:rFonts w:ascii="Times New Roman" w:eastAsia="Times New Roman" w:hAnsi="Times New Roman" w:cs="Times New Roman"/>
          <w:sz w:val="24"/>
          <w:szCs w:val="24"/>
          <w:lang w:bidi="en-US"/>
        </w:rPr>
        <w:t xml:space="preserve">, а также расчетные показатели максимально допустимого уровня территориальной доступности таких объектов для населения </w:t>
      </w:r>
      <w:r w:rsidRPr="00553852">
        <w:rPr>
          <w:rFonts w:ascii="Times New Roman" w:eastAsia="Times New Roman" w:hAnsi="Times New Roman" w:cs="Times New Roman"/>
          <w:sz w:val="24"/>
          <w:szCs w:val="24"/>
          <w:lang w:eastAsia="ar-SA" w:bidi="en-US"/>
        </w:rPr>
        <w:t>сельского поселения</w:t>
      </w:r>
      <w:r w:rsidRPr="00553852">
        <w:rPr>
          <w:rFonts w:ascii="Times New Roman" w:eastAsia="Times New Roman" w:hAnsi="Times New Roman" w:cs="Times New Roman"/>
          <w:sz w:val="24"/>
          <w:szCs w:val="24"/>
          <w:lang w:bidi="en-US"/>
        </w:rPr>
        <w:t>;</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2) подготовка материалов по обоснованию расчетных показателей, содержащихся в основной части </w:t>
      </w:r>
      <w:r w:rsidRPr="00553852">
        <w:rPr>
          <w:rFonts w:ascii="Times New Roman" w:eastAsia="Times New Roman" w:hAnsi="Times New Roman" w:cs="Times New Roman"/>
          <w:sz w:val="24"/>
        </w:rPr>
        <w:t>МНГП Переволоцкого поссовета</w:t>
      </w:r>
      <w:r w:rsidRPr="00553852">
        <w:rPr>
          <w:rFonts w:ascii="Times New Roman" w:eastAsia="Times New Roman" w:hAnsi="Times New Roman" w:cs="Times New Roman"/>
          <w:sz w:val="24"/>
          <w:szCs w:val="24"/>
        </w:rPr>
        <w:t>;</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3) подготовка правил и области применения расчетных показателей, содержащихся в основной части </w:t>
      </w:r>
      <w:r w:rsidRPr="00553852">
        <w:rPr>
          <w:rFonts w:ascii="Times New Roman" w:eastAsia="Times New Roman" w:hAnsi="Times New Roman" w:cs="Times New Roman"/>
          <w:sz w:val="24"/>
        </w:rPr>
        <w:t>МНГП Переволоцкого поссовета</w:t>
      </w:r>
      <w:r w:rsidRPr="00553852">
        <w:rPr>
          <w:rFonts w:ascii="Times New Roman" w:eastAsia="Times New Roman" w:hAnsi="Times New Roman" w:cs="Times New Roman"/>
          <w:sz w:val="24"/>
          <w:szCs w:val="24"/>
        </w:rPr>
        <w:t>.</w:t>
      </w:r>
    </w:p>
    <w:p w:rsidR="00553852" w:rsidRPr="00553852" w:rsidRDefault="00553852" w:rsidP="00553852">
      <w:pPr>
        <w:spacing w:after="0" w:line="240" w:lineRule="auto"/>
        <w:ind w:firstLine="709"/>
        <w:jc w:val="both"/>
        <w:rPr>
          <w:rFonts w:ascii="Times New Roman" w:eastAsia="Times New Roman" w:hAnsi="Times New Roman" w:cs="Times New Roman"/>
          <w:sz w:val="24"/>
        </w:rPr>
      </w:pPr>
      <w:r w:rsidRPr="00553852">
        <w:rPr>
          <w:rFonts w:ascii="Times New Roman" w:eastAsia="Times New Roman" w:hAnsi="Times New Roman" w:cs="Times New Roman"/>
          <w:iCs/>
          <w:sz w:val="24"/>
        </w:rPr>
        <w:t>Области нормирования</w:t>
      </w:r>
      <w:r w:rsidRPr="00553852">
        <w:rPr>
          <w:rFonts w:ascii="Times New Roman" w:eastAsia="Times New Roman" w:hAnsi="Times New Roman" w:cs="Times New Roman"/>
          <w:sz w:val="24"/>
        </w:rPr>
        <w:t>, для которых нормативами градостроительного проектирования установлены расчетные показатели, включают в себя:</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электро-, тепл</w:t>
      </w:r>
      <w:proofErr w:type="gramStart"/>
      <w:r w:rsidRPr="00553852">
        <w:rPr>
          <w:rFonts w:ascii="Times New Roman" w:eastAsia="Times New Roman" w:hAnsi="Times New Roman" w:cs="Times New Roman"/>
          <w:sz w:val="24"/>
          <w:szCs w:val="24"/>
          <w:lang w:eastAsia="ar-SA" w:bidi="en-US"/>
        </w:rPr>
        <w:t>о-</w:t>
      </w:r>
      <w:proofErr w:type="gramEnd"/>
      <w:r w:rsidRPr="00553852">
        <w:rPr>
          <w:rFonts w:ascii="Times New Roman" w:eastAsia="Times New Roman" w:hAnsi="Times New Roman" w:cs="Times New Roman"/>
          <w:sz w:val="24"/>
          <w:szCs w:val="24"/>
          <w:lang w:eastAsia="ar-SA" w:bidi="en-US"/>
        </w:rPr>
        <w:t>, газо- и водоснабжение населения, водоотведение;</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автомобильные дороги местного значения;</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физическая культура и массовый спорт;</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обращение с твердыми коммунальными отходами;</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предупреждение чрезвычайных ситуаций и ликвидация их последствий;</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отдых и туризм;</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жилищное строительство;</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организация ритуальных услуг;</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промышленность и сельское хозяйство;</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культура и искусство;</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благоустройство и озеленение территории поселения;</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связь, общественное питание, торговля и бытовое обслуживание;</w:t>
      </w:r>
    </w:p>
    <w:p w:rsidR="00553852" w:rsidRPr="00553852" w:rsidRDefault="00553852" w:rsidP="00553852">
      <w:pPr>
        <w:numPr>
          <w:ilvl w:val="0"/>
          <w:numId w:val="32"/>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деятельность органов местного самоуправления поселений;</w:t>
      </w:r>
    </w:p>
    <w:p w:rsidR="00553852" w:rsidRPr="00553852" w:rsidRDefault="00553852" w:rsidP="00553852">
      <w:pPr>
        <w:numPr>
          <w:ilvl w:val="0"/>
          <w:numId w:val="32"/>
        </w:numPr>
        <w:spacing w:after="0" w:line="240" w:lineRule="auto"/>
        <w:contextualSpacing/>
        <w:jc w:val="both"/>
        <w:rPr>
          <w:rFonts w:ascii="Times New Roman" w:eastAsia="Times New Roman" w:hAnsi="Times New Roman" w:cs="Times New Roman"/>
          <w:sz w:val="24"/>
        </w:rPr>
      </w:pPr>
      <w:r w:rsidRPr="00553852">
        <w:rPr>
          <w:rFonts w:ascii="Times New Roman" w:eastAsia="Times New Roman" w:hAnsi="Times New Roman" w:cs="Times New Roman"/>
          <w:sz w:val="24"/>
        </w:rPr>
        <w:t>обеспечение общественного правопорядка.</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В </w:t>
      </w:r>
      <w:r w:rsidRPr="00553852">
        <w:rPr>
          <w:rFonts w:ascii="Times New Roman" w:eastAsia="Times New Roman" w:hAnsi="Times New Roman" w:cs="Times New Roman"/>
          <w:sz w:val="24"/>
        </w:rPr>
        <w:t>качестве</w:t>
      </w:r>
      <w:r w:rsidRPr="00553852">
        <w:rPr>
          <w:rFonts w:ascii="Times New Roman" w:eastAsia="Times New Roman" w:hAnsi="Times New Roman" w:cs="Times New Roman"/>
          <w:sz w:val="24"/>
          <w:szCs w:val="24"/>
        </w:rPr>
        <w:t xml:space="preserve"> факторов </w:t>
      </w:r>
      <w:r w:rsidRPr="00553852">
        <w:rPr>
          <w:rFonts w:ascii="Times New Roman" w:eastAsia="Times New Roman" w:hAnsi="Times New Roman" w:cs="Times New Roman"/>
          <w:i/>
          <w:iCs/>
          <w:sz w:val="24"/>
          <w:szCs w:val="24"/>
        </w:rPr>
        <w:t>дифференциации</w:t>
      </w:r>
      <w:r w:rsidRPr="00553852">
        <w:rPr>
          <w:rFonts w:ascii="Times New Roman" w:eastAsia="Times New Roman" w:hAnsi="Times New Roman" w:cs="Times New Roman"/>
          <w:sz w:val="24"/>
          <w:szCs w:val="24"/>
        </w:rPr>
        <w:t xml:space="preserve"> проектируемой территории Переволоцкого поссовета для установления значений расчетных показателей в МНГП определены:</w:t>
      </w:r>
    </w:p>
    <w:p w:rsidR="00553852" w:rsidRPr="00553852" w:rsidRDefault="00553852" w:rsidP="00553852">
      <w:pPr>
        <w:numPr>
          <w:ilvl w:val="0"/>
          <w:numId w:val="14"/>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численность населения; </w:t>
      </w:r>
    </w:p>
    <w:p w:rsidR="00553852" w:rsidRPr="00553852" w:rsidRDefault="00553852" w:rsidP="00553852">
      <w:pPr>
        <w:numPr>
          <w:ilvl w:val="0"/>
          <w:numId w:val="14"/>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вид (категория) населенного пункта: сельские населенные пункты;</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При этом для большинства расчетных показателей установлены единые нормативные показатели для всей территории Переволоцкого поссовета.</w:t>
      </w:r>
    </w:p>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19" w:name="_Toc84513399"/>
      <w:bookmarkStart w:id="20" w:name="_Toc88055611"/>
      <w:bookmarkStart w:id="21" w:name="_Toc141720194"/>
      <w:r w:rsidRPr="00553852">
        <w:rPr>
          <w:rFonts w:ascii="Times New Roman" w:eastAsia="Times New Roman" w:hAnsi="Times New Roman" w:cs="Arial"/>
          <w:b/>
          <w:bCs/>
          <w:iCs/>
          <w:sz w:val="24"/>
          <w:szCs w:val="28"/>
        </w:rPr>
        <w:lastRenderedPageBreak/>
        <w:t>Расчетные показатели для МНГП</w:t>
      </w:r>
      <w:bookmarkEnd w:id="19"/>
      <w:bookmarkEnd w:id="20"/>
      <w:bookmarkEnd w:id="21"/>
    </w:p>
    <w:bookmarkEnd w:id="6"/>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1.1</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электро-, тепл</w:t>
      </w:r>
      <w:proofErr w:type="gramStart"/>
      <w:r w:rsidRPr="00553852">
        <w:rPr>
          <w:rFonts w:ascii="Times New Roman" w:eastAsia="Times New Roman" w:hAnsi="Times New Roman" w:cs="Times New Roman"/>
          <w:b/>
          <w:bCs/>
          <w:iCs/>
          <w:sz w:val="24"/>
          <w:szCs w:val="26"/>
          <w:lang w:eastAsia="en-US"/>
        </w:rPr>
        <w:t>о-</w:t>
      </w:r>
      <w:proofErr w:type="gramEnd"/>
      <w:r w:rsidRPr="00553852">
        <w:rPr>
          <w:rFonts w:ascii="Times New Roman" w:eastAsia="Times New Roman" w:hAnsi="Times New Roman" w:cs="Times New Roman"/>
          <w:b/>
          <w:bCs/>
          <w:iCs/>
          <w:sz w:val="24"/>
          <w:szCs w:val="26"/>
          <w:lang w:eastAsia="en-US"/>
        </w:rPr>
        <w:t>, газо- и водоснабжения населения, водоотведения</w:t>
      </w:r>
    </w:p>
    <w:tbl>
      <w:tblPr>
        <w:tblStyle w:val="TableGridReport1"/>
        <w:tblW w:w="936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115"/>
        <w:gridCol w:w="1994"/>
        <w:gridCol w:w="1560"/>
        <w:gridCol w:w="1281"/>
        <w:gridCol w:w="997"/>
        <w:gridCol w:w="992"/>
        <w:gridCol w:w="265"/>
        <w:gridCol w:w="433"/>
        <w:gridCol w:w="723"/>
        <w:gridCol w:w="9"/>
      </w:tblGrid>
      <w:tr w:rsidR="00553852" w:rsidRPr="00553852" w:rsidTr="00425124">
        <w:trPr>
          <w:gridAfter w:val="1"/>
          <w:wAfter w:w="9" w:type="dxa"/>
          <w:tblHeader/>
        </w:trPr>
        <w:tc>
          <w:tcPr>
            <w:tcW w:w="1115"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1994"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1560"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4691" w:type="dxa"/>
            <w:gridSpan w:val="6"/>
            <w:shd w:val="clear" w:color="auto" w:fill="auto"/>
            <w:hideMark/>
          </w:tcPr>
          <w:p w:rsidR="00553852" w:rsidRPr="00553852" w:rsidRDefault="00553852" w:rsidP="00553852">
            <w:pPr>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gridAfter w:val="1"/>
          <w:wAfter w:w="9" w:type="dxa"/>
        </w:trPr>
        <w:tc>
          <w:tcPr>
            <w:tcW w:w="111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электроснабжения</w:t>
            </w:r>
          </w:p>
        </w:tc>
        <w:tc>
          <w:tcPr>
            <w:tcW w:w="1994"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0"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Объем электропотребления, кВт*</w:t>
            </w:r>
            <w:proofErr w:type="gramStart"/>
            <w:r w:rsidRPr="00553852">
              <w:rPr>
                <w:rFonts w:ascii="Times New Roman" w:eastAsia="Times New Roman" w:hAnsi="Times New Roman" w:cs="Times New Roman"/>
                <w:sz w:val="20"/>
                <w:szCs w:val="20"/>
                <w:lang w:eastAsia="ar-SA" w:bidi="en-US"/>
              </w:rPr>
              <w:t>ч</w:t>
            </w:r>
            <w:proofErr w:type="gramEnd"/>
            <w:r w:rsidRPr="00553852">
              <w:rPr>
                <w:rFonts w:ascii="Times New Roman" w:eastAsia="Times New Roman" w:hAnsi="Times New Roman" w:cs="Times New Roman"/>
                <w:sz w:val="20"/>
                <w:szCs w:val="20"/>
                <w:lang w:eastAsia="ar-SA" w:bidi="en-US"/>
              </w:rPr>
              <w:t>/ чел. в год [1]</w:t>
            </w:r>
          </w:p>
        </w:tc>
        <w:tc>
          <w:tcPr>
            <w:tcW w:w="3535" w:type="dxa"/>
            <w:gridSpan w:val="4"/>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без стационарных плит, без кондиционеров</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950</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со стационарными электроплитами (100% охвата), без кондиционеров</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1350</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Использование максимума электрической нагрузки</w:t>
            </w:r>
          </w:p>
        </w:tc>
        <w:tc>
          <w:tcPr>
            <w:tcW w:w="3535" w:type="dxa"/>
            <w:gridSpan w:val="4"/>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без стационарных плит, без кондиционеров</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4100</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со стационарными электроплитами (100% охвата), без кондиционеров</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4400</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1" w:type="dxa"/>
            <w:gridSpan w:val="7"/>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9" w:type="dxa"/>
          <w:trHeight w:val="531"/>
        </w:trPr>
        <w:tc>
          <w:tcPr>
            <w:tcW w:w="111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теплоснабжения</w:t>
            </w:r>
          </w:p>
        </w:tc>
        <w:tc>
          <w:tcPr>
            <w:tcW w:w="1994"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0"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Расход тепловой энергии на отопление и вентиляцию зданий, Вт/(</w:t>
            </w:r>
            <w:proofErr w:type="spellStart"/>
            <w:r w:rsidRPr="00553852">
              <w:rPr>
                <w:rFonts w:ascii="Times New Roman" w:eastAsia="Times New Roman" w:hAnsi="Times New Roman" w:cs="Times New Roman"/>
                <w:sz w:val="20"/>
                <w:szCs w:val="20"/>
                <w:lang w:eastAsia="ar-SA" w:bidi="en-US"/>
              </w:rPr>
              <w:t>куб</w:t>
            </w:r>
            <w:proofErr w:type="gramStart"/>
            <w:r w:rsidRPr="00553852">
              <w:rPr>
                <w:rFonts w:ascii="Times New Roman" w:eastAsia="Times New Roman" w:hAnsi="Times New Roman" w:cs="Times New Roman"/>
                <w:sz w:val="20"/>
                <w:szCs w:val="20"/>
                <w:lang w:eastAsia="ar-SA" w:bidi="en-US"/>
              </w:rPr>
              <w:t>.м</w:t>
            </w:r>
            <w:proofErr w:type="spellEnd"/>
            <w:proofErr w:type="gramEnd"/>
            <w:r w:rsidRPr="00553852">
              <w:rPr>
                <w:rFonts w:ascii="Times New Roman" w:eastAsia="Times New Roman" w:hAnsi="Times New Roman" w:cs="Times New Roman"/>
                <w:sz w:val="20"/>
                <w:szCs w:val="20"/>
                <w:lang w:eastAsia="ar-SA" w:bidi="en-US"/>
              </w:rPr>
              <w:t>* °</w:t>
            </w:r>
            <w:r w:rsidRPr="00553852">
              <w:rPr>
                <w:rFonts w:ascii="Times New Roman" w:eastAsia="Times New Roman" w:hAnsi="Times New Roman" w:cs="Times New Roman"/>
                <w:sz w:val="20"/>
                <w:szCs w:val="20"/>
                <w:lang w:val="en-US" w:eastAsia="ar-SA" w:bidi="en-US"/>
              </w:rPr>
              <w:t>C</w:t>
            </w:r>
            <w:r w:rsidRPr="00553852">
              <w:rPr>
                <w:rFonts w:ascii="Times New Roman" w:eastAsia="Times New Roman" w:hAnsi="Times New Roman" w:cs="Times New Roman"/>
                <w:sz w:val="20"/>
                <w:szCs w:val="20"/>
                <w:lang w:eastAsia="ar-SA" w:bidi="en-US"/>
              </w:rPr>
              <w:t>)</w:t>
            </w:r>
          </w:p>
        </w:tc>
        <w:tc>
          <w:tcPr>
            <w:tcW w:w="4691" w:type="dxa"/>
            <w:gridSpan w:val="6"/>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для малоэтажных жилых одноквартирных зданий [2]</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vMerge w:val="restart"/>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здания, кв. м</w:t>
            </w:r>
          </w:p>
        </w:tc>
        <w:tc>
          <w:tcPr>
            <w:tcW w:w="3410" w:type="dxa"/>
            <w:gridSpan w:val="5"/>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этажей</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vMerge/>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
        </w:tc>
        <w:tc>
          <w:tcPr>
            <w:tcW w:w="997"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c>
          <w:tcPr>
            <w:tcW w:w="992"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w:t>
            </w:r>
          </w:p>
        </w:tc>
        <w:tc>
          <w:tcPr>
            <w:tcW w:w="698" w:type="dxa"/>
            <w:gridSpan w:val="2"/>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w:t>
            </w:r>
          </w:p>
        </w:tc>
        <w:tc>
          <w:tcPr>
            <w:tcW w:w="723"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50 и менее</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0,579</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0,517</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0,558</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150</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0,455</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0,496</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0,538</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250</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0,414</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0,434</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0,455</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0,476</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400</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0,372</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0,372</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0,393</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0,414</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600</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0,359</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0,359</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0,359</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0,372</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1000 и более</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0,336</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0,336</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0,336</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0,336</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4691" w:type="dxa"/>
            <w:gridSpan w:val="6"/>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для многоквартирных жилых и общественных зданий</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vMerge w:val="restart"/>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типы зданий</w:t>
            </w:r>
          </w:p>
        </w:tc>
        <w:tc>
          <w:tcPr>
            <w:tcW w:w="3410" w:type="dxa"/>
            <w:gridSpan w:val="5"/>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этажей</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vMerge/>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
        </w:tc>
        <w:tc>
          <w:tcPr>
            <w:tcW w:w="997"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c>
          <w:tcPr>
            <w:tcW w:w="992"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w:t>
            </w:r>
          </w:p>
        </w:tc>
        <w:tc>
          <w:tcPr>
            <w:tcW w:w="698" w:type="dxa"/>
            <w:gridSpan w:val="2"/>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w:t>
            </w:r>
          </w:p>
        </w:tc>
        <w:tc>
          <w:tcPr>
            <w:tcW w:w="723" w:type="dxa"/>
            <w:shd w:val="clear" w:color="auto" w:fill="auto"/>
            <w:vAlign w:val="center"/>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4, 5</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жилые, гостиницы, общежития</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0,455</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0,414</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0,372</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0,359</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общественные, кроме перечисленных ниже</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0,487</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0,440</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0,417</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0,371</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поликлиники и лечебные учреждения, дома-интернаты</w:t>
            </w:r>
          </w:p>
        </w:tc>
        <w:tc>
          <w:tcPr>
            <w:tcW w:w="997"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0,394</w:t>
            </w:r>
          </w:p>
        </w:tc>
        <w:tc>
          <w:tcPr>
            <w:tcW w:w="992"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0,382</w:t>
            </w:r>
          </w:p>
        </w:tc>
        <w:tc>
          <w:tcPr>
            <w:tcW w:w="698" w:type="dxa"/>
            <w:gridSpan w:val="2"/>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0,371</w:t>
            </w:r>
          </w:p>
        </w:tc>
        <w:tc>
          <w:tcPr>
            <w:tcW w:w="723" w:type="dxa"/>
            <w:shd w:val="clear" w:color="auto" w:fill="auto"/>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0,359</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дошкольные учреждения</w:t>
            </w:r>
          </w:p>
        </w:tc>
        <w:tc>
          <w:tcPr>
            <w:tcW w:w="997"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0,521</w:t>
            </w:r>
          </w:p>
        </w:tc>
        <w:tc>
          <w:tcPr>
            <w:tcW w:w="992"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0,521</w:t>
            </w:r>
          </w:p>
        </w:tc>
        <w:tc>
          <w:tcPr>
            <w:tcW w:w="698" w:type="dxa"/>
            <w:gridSpan w:val="2"/>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0,521</w:t>
            </w:r>
          </w:p>
        </w:tc>
        <w:tc>
          <w:tcPr>
            <w:tcW w:w="723"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w:t>
            </w:r>
          </w:p>
        </w:tc>
      </w:tr>
      <w:tr w:rsidR="00553852" w:rsidRPr="00553852" w:rsidTr="00425124">
        <w:trPr>
          <w:gridAfter w:val="1"/>
          <w:wAfter w:w="9" w:type="dxa"/>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сервисного обслуживания</w:t>
            </w:r>
          </w:p>
        </w:tc>
        <w:tc>
          <w:tcPr>
            <w:tcW w:w="997"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0,266</w:t>
            </w:r>
          </w:p>
        </w:tc>
        <w:tc>
          <w:tcPr>
            <w:tcW w:w="992"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0,255</w:t>
            </w:r>
          </w:p>
        </w:tc>
        <w:tc>
          <w:tcPr>
            <w:tcW w:w="698" w:type="dxa"/>
            <w:gridSpan w:val="2"/>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0,243</w:t>
            </w:r>
          </w:p>
        </w:tc>
        <w:tc>
          <w:tcPr>
            <w:tcW w:w="723"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0,232</w:t>
            </w:r>
          </w:p>
        </w:tc>
      </w:tr>
      <w:tr w:rsidR="00553852" w:rsidRPr="00553852" w:rsidTr="00425124">
        <w:trPr>
          <w:gridAfter w:val="1"/>
          <w:wAfter w:w="9" w:type="dxa"/>
          <w:trHeight w:val="1022"/>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28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административного назначения (офисы)</w:t>
            </w:r>
          </w:p>
        </w:tc>
        <w:tc>
          <w:tcPr>
            <w:tcW w:w="997"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0,417</w:t>
            </w:r>
          </w:p>
        </w:tc>
        <w:tc>
          <w:tcPr>
            <w:tcW w:w="992"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0,394</w:t>
            </w:r>
          </w:p>
        </w:tc>
        <w:tc>
          <w:tcPr>
            <w:tcW w:w="698" w:type="dxa"/>
            <w:gridSpan w:val="2"/>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0,382</w:t>
            </w:r>
          </w:p>
        </w:tc>
        <w:tc>
          <w:tcPr>
            <w:tcW w:w="723" w:type="dxa"/>
            <w:shd w:val="clear" w:color="auto" w:fill="auto"/>
            <w:vAlign w:val="center"/>
          </w:tcPr>
          <w:p w:rsidR="00553852" w:rsidRPr="00553852" w:rsidRDefault="00553852" w:rsidP="00553852">
            <w:pPr>
              <w:jc w:val="center"/>
              <w:rPr>
                <w:rFonts w:ascii="Times New Roman" w:eastAsia="Times New Roman" w:hAnsi="Times New Roman" w:cs="Times New Roman"/>
                <w:sz w:val="18"/>
                <w:szCs w:val="18"/>
                <w:lang w:eastAsia="ar-SA" w:bidi="en-US"/>
              </w:rPr>
            </w:pPr>
            <w:r w:rsidRPr="00553852">
              <w:rPr>
                <w:rFonts w:ascii="Times New Roman" w:eastAsia="Times New Roman" w:hAnsi="Times New Roman" w:cs="Times New Roman"/>
                <w:sz w:val="18"/>
                <w:szCs w:val="18"/>
                <w:lang w:eastAsia="ar-SA" w:bidi="en-US"/>
              </w:rPr>
              <w:t>0,313</w:t>
            </w:r>
          </w:p>
        </w:tc>
      </w:tr>
      <w:tr w:rsidR="00553852" w:rsidRPr="00553852" w:rsidTr="00425124">
        <w:trPr>
          <w:gridAfter w:val="1"/>
          <w:wAfter w:w="9" w:type="dxa"/>
          <w:trHeight w:val="1031"/>
        </w:trPr>
        <w:tc>
          <w:tcPr>
            <w:tcW w:w="111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1" w:type="dxa"/>
            <w:gridSpan w:val="7"/>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9" w:type="dxa"/>
        </w:trPr>
        <w:tc>
          <w:tcPr>
            <w:tcW w:w="111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газоснабжения </w:t>
            </w:r>
          </w:p>
        </w:tc>
        <w:tc>
          <w:tcPr>
            <w:tcW w:w="1994"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0"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Объем </w:t>
            </w:r>
            <w:proofErr w:type="spellStart"/>
            <w:r w:rsidRPr="00553852">
              <w:rPr>
                <w:rFonts w:ascii="Times New Roman" w:eastAsia="Times New Roman" w:hAnsi="Times New Roman" w:cs="Times New Roman"/>
                <w:sz w:val="20"/>
                <w:szCs w:val="20"/>
                <w:lang w:eastAsia="ar-SA" w:bidi="en-US"/>
              </w:rPr>
              <w:t>газопотребления</w:t>
            </w:r>
            <w:proofErr w:type="spellEnd"/>
            <w:r w:rsidRPr="00553852">
              <w:rPr>
                <w:rFonts w:ascii="Times New Roman" w:eastAsia="Times New Roman" w:hAnsi="Times New Roman" w:cs="Times New Roman"/>
                <w:sz w:val="20"/>
                <w:szCs w:val="20"/>
                <w:lang w:eastAsia="ar-SA" w:bidi="en-US"/>
              </w:rPr>
              <w:t>, куб. м/год на 1 чел. [3]</w:t>
            </w: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централизованное горячее водоснабжение</w:t>
            </w:r>
          </w:p>
        </w:tc>
        <w:tc>
          <w:tcPr>
            <w:tcW w:w="1156" w:type="dxa"/>
            <w:gridSpan w:val="2"/>
            <w:shd w:val="clear" w:color="auto" w:fill="auto"/>
            <w:hideMark/>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120</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горячее водоснабжение от газовых водонагревателей</w:t>
            </w:r>
          </w:p>
        </w:tc>
        <w:tc>
          <w:tcPr>
            <w:tcW w:w="1156" w:type="dxa"/>
            <w:gridSpan w:val="2"/>
            <w:shd w:val="clear" w:color="auto" w:fill="auto"/>
            <w:hideMark/>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300</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отсутствие всяких видов горячего водоснабжения</w:t>
            </w:r>
          </w:p>
        </w:tc>
        <w:tc>
          <w:tcPr>
            <w:tcW w:w="1156" w:type="dxa"/>
            <w:gridSpan w:val="2"/>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220</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1" w:type="dxa"/>
            <w:gridSpan w:val="7"/>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9" w:type="dxa"/>
        </w:trPr>
        <w:tc>
          <w:tcPr>
            <w:tcW w:w="111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водоснабжения</w:t>
            </w:r>
          </w:p>
        </w:tc>
        <w:tc>
          <w:tcPr>
            <w:tcW w:w="1994"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0"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Объем водопотребления,  </w:t>
            </w:r>
            <w:proofErr w:type="gramStart"/>
            <w:r w:rsidRPr="00553852">
              <w:rPr>
                <w:rFonts w:ascii="Times New Roman" w:eastAsia="Times New Roman" w:hAnsi="Times New Roman" w:cs="Times New Roman"/>
                <w:sz w:val="20"/>
                <w:szCs w:val="20"/>
                <w:lang w:eastAsia="ar-SA" w:bidi="en-US"/>
              </w:rPr>
              <w:t>л</w:t>
            </w:r>
            <w:proofErr w:type="gramEnd"/>
            <w:r w:rsidRPr="00553852">
              <w:rPr>
                <w:rFonts w:ascii="Times New Roman" w:eastAsia="Times New Roman" w:hAnsi="Times New Roman" w:cs="Times New Roman"/>
                <w:sz w:val="20"/>
                <w:szCs w:val="20"/>
                <w:lang w:eastAsia="ar-SA" w:bidi="en-US"/>
              </w:rPr>
              <w:t>/</w:t>
            </w:r>
            <w:proofErr w:type="spellStart"/>
            <w:r w:rsidRPr="00553852">
              <w:rPr>
                <w:rFonts w:ascii="Times New Roman" w:eastAsia="Times New Roman" w:hAnsi="Times New Roman" w:cs="Times New Roman"/>
                <w:sz w:val="20"/>
                <w:szCs w:val="20"/>
                <w:lang w:eastAsia="ar-SA" w:bidi="en-US"/>
              </w:rPr>
              <w:t>сут</w:t>
            </w:r>
            <w:proofErr w:type="spellEnd"/>
            <w:r w:rsidRPr="00553852">
              <w:rPr>
                <w:rFonts w:ascii="Times New Roman" w:eastAsia="Times New Roman" w:hAnsi="Times New Roman" w:cs="Times New Roman"/>
                <w:sz w:val="20"/>
                <w:szCs w:val="20"/>
                <w:lang w:eastAsia="ar-SA" w:bidi="en-US"/>
              </w:rPr>
              <w:t>. на 1 чел.</w:t>
            </w: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застройке зданиями, оборудованными внутренним водопроводом и канализацией, с ванными и местными водонагревателями</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140</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застройке зданиями, оборудованными внутренним водопроводом и канализацией, с ванными и местными водонагревателями, с централизованным горячим водоснабжением</w:t>
            </w:r>
          </w:p>
        </w:tc>
        <w:tc>
          <w:tcPr>
            <w:tcW w:w="1156"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165</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1" w:type="dxa"/>
            <w:gridSpan w:val="7"/>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9" w:type="dxa"/>
        </w:trPr>
        <w:tc>
          <w:tcPr>
            <w:tcW w:w="111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водоотведения</w:t>
            </w:r>
          </w:p>
        </w:tc>
        <w:tc>
          <w:tcPr>
            <w:tcW w:w="1994"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0"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Объем водоотведения, </w:t>
            </w:r>
            <w:proofErr w:type="gramStart"/>
            <w:r w:rsidRPr="00553852">
              <w:rPr>
                <w:rFonts w:ascii="Times New Roman" w:eastAsia="Times New Roman" w:hAnsi="Times New Roman" w:cs="Times New Roman"/>
                <w:sz w:val="20"/>
                <w:szCs w:val="20"/>
                <w:lang w:eastAsia="ar-SA" w:bidi="en-US"/>
              </w:rPr>
              <w:t>л</w:t>
            </w:r>
            <w:proofErr w:type="gramEnd"/>
            <w:r w:rsidRPr="00553852">
              <w:rPr>
                <w:rFonts w:ascii="Times New Roman" w:eastAsia="Times New Roman" w:hAnsi="Times New Roman" w:cs="Times New Roman"/>
                <w:sz w:val="20"/>
                <w:szCs w:val="20"/>
                <w:lang w:eastAsia="ar-SA" w:bidi="en-US"/>
              </w:rPr>
              <w:t>/</w:t>
            </w:r>
            <w:proofErr w:type="spellStart"/>
            <w:r w:rsidRPr="00553852">
              <w:rPr>
                <w:rFonts w:ascii="Times New Roman" w:eastAsia="Times New Roman" w:hAnsi="Times New Roman" w:cs="Times New Roman"/>
                <w:sz w:val="20"/>
                <w:szCs w:val="20"/>
                <w:lang w:eastAsia="ar-SA" w:bidi="en-US"/>
              </w:rPr>
              <w:t>сут</w:t>
            </w:r>
            <w:proofErr w:type="spellEnd"/>
            <w:r w:rsidRPr="00553852">
              <w:rPr>
                <w:rFonts w:ascii="Times New Roman" w:eastAsia="Times New Roman" w:hAnsi="Times New Roman" w:cs="Times New Roman"/>
                <w:sz w:val="20"/>
                <w:szCs w:val="20"/>
                <w:lang w:eastAsia="ar-SA" w:bidi="en-US"/>
              </w:rPr>
              <w:t>. на 1 чел.</w:t>
            </w: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застройке зданиями, оборудованными внутренним водопроводом и канализацией, с ванными и местными водонагревателями</w:t>
            </w:r>
          </w:p>
        </w:tc>
        <w:tc>
          <w:tcPr>
            <w:tcW w:w="1156" w:type="dxa"/>
            <w:gridSpan w:val="2"/>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140</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3535" w:type="dxa"/>
            <w:gridSpan w:val="4"/>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застройке зданиями, оборудованными внутренним водопроводом и канализацией, с ванными и местными водонагревателями, с централизованным горячим водоснабжением</w:t>
            </w:r>
          </w:p>
        </w:tc>
        <w:tc>
          <w:tcPr>
            <w:tcW w:w="1156" w:type="dxa"/>
            <w:gridSpan w:val="2"/>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165</w:t>
            </w:r>
          </w:p>
        </w:tc>
      </w:tr>
      <w:tr w:rsidR="00553852" w:rsidRPr="00553852" w:rsidTr="00425124">
        <w:trPr>
          <w:gridAfter w:val="1"/>
          <w:wAfter w:w="9" w:type="dxa"/>
        </w:trPr>
        <w:tc>
          <w:tcPr>
            <w:tcW w:w="111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94"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1" w:type="dxa"/>
            <w:gridSpan w:val="7"/>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trHeight w:val="2018"/>
        </w:trPr>
        <w:tc>
          <w:tcPr>
            <w:tcW w:w="9369" w:type="dxa"/>
            <w:gridSpan w:val="10"/>
            <w:shd w:val="clear" w:color="auto" w:fill="auto"/>
            <w:hideMark/>
          </w:tcPr>
          <w:p w:rsidR="00553852" w:rsidRPr="00553852" w:rsidRDefault="00553852" w:rsidP="00553852">
            <w:pPr>
              <w:keepNext/>
              <w:jc w:val="both"/>
              <w:rPr>
                <w:rFonts w:ascii="Times New Roman" w:eastAsia="Times New Roman" w:hAnsi="Times New Roman" w:cs="Times New Roman"/>
                <w:b/>
                <w:sz w:val="20"/>
                <w:szCs w:val="20"/>
                <w:lang w:eastAsia="ar-SA" w:bidi="en-US"/>
              </w:rPr>
            </w:pPr>
            <w:r w:rsidRPr="00553852">
              <w:rPr>
                <w:rFonts w:ascii="Times New Roman" w:eastAsia="Times New Roman" w:hAnsi="Times New Roman" w:cs="Times New Roman"/>
                <w:b/>
                <w:sz w:val="20"/>
                <w:szCs w:val="20"/>
                <w:lang w:eastAsia="ar-SA" w:bidi="en-US"/>
              </w:rPr>
              <w:lastRenderedPageBreak/>
              <w:t xml:space="preserve">Примечания: </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 Укрупненные показатели потребления газа приведены при теплоте сгорания газа 34 МДж/куб. м (8000 ккал/куб. м).</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bookmarkStart w:id="22" w:name="OLE_LINK185"/>
      <w:bookmarkStart w:id="23" w:name="OLE_LINK186"/>
      <w:bookmarkStart w:id="24" w:name="OLE_LINK141"/>
      <w:r w:rsidRPr="00553852">
        <w:rPr>
          <w:rFonts w:ascii="Times New Roman" w:eastAsia="Times New Roman" w:hAnsi="Times New Roman" w:cs="Times New Roman"/>
          <w:bCs/>
          <w:iCs/>
          <w:sz w:val="24"/>
        </w:rPr>
        <w:t>Таблица 1.2</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bookmarkStart w:id="25" w:name="OLE_LINK151"/>
      <w:bookmarkStart w:id="26" w:name="OLE_LINK152"/>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автомобильных дорог местного значения</w:t>
      </w:r>
      <w:bookmarkEnd w:id="25"/>
      <w:bookmarkEnd w:id="26"/>
    </w:p>
    <w:tbl>
      <w:tblPr>
        <w:tblStyle w:val="TableGridReport1"/>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46"/>
        <w:gridCol w:w="2508"/>
        <w:gridCol w:w="1560"/>
        <w:gridCol w:w="1280"/>
        <w:gridCol w:w="1632"/>
        <w:gridCol w:w="1062"/>
      </w:tblGrid>
      <w:tr w:rsidR="00553852" w:rsidRPr="00553852" w:rsidTr="00425124">
        <w:trPr>
          <w:cantSplit/>
          <w:trHeight w:val="313"/>
          <w:tblHeader/>
          <w:jc w:val="center"/>
        </w:trPr>
        <w:tc>
          <w:tcPr>
            <w:tcW w:w="1446"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bookmarkStart w:id="27" w:name="OLE_LINK177"/>
            <w:r w:rsidRPr="00553852">
              <w:rPr>
                <w:rFonts w:ascii="Times New Roman" w:eastAsia="Times New Roman" w:hAnsi="Times New Roman" w:cs="Times New Roman"/>
                <w:b/>
                <w:iCs/>
                <w:sz w:val="20"/>
                <w:szCs w:val="20"/>
                <w:lang w:eastAsia="ar-SA" w:bidi="en-US"/>
              </w:rPr>
              <w:t>Наименование вида объекта</w:t>
            </w:r>
          </w:p>
        </w:tc>
        <w:tc>
          <w:tcPr>
            <w:tcW w:w="2508"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1560"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3974" w:type="dxa"/>
            <w:gridSpan w:val="3"/>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cantSplit/>
          <w:jc w:val="center"/>
        </w:trPr>
        <w:tc>
          <w:tcPr>
            <w:tcW w:w="144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Велосипедные дорожки в границах населенного пункта</w:t>
            </w: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 [2]</w:t>
            </w:r>
          </w:p>
        </w:tc>
        <w:tc>
          <w:tcPr>
            <w:tcW w:w="1560" w:type="dxa"/>
            <w:vMerge w:val="restart"/>
          </w:tcPr>
          <w:p w:rsidR="00553852" w:rsidRPr="00553852" w:rsidRDefault="00553852" w:rsidP="00553852">
            <w:pPr>
              <w:rPr>
                <w:rFonts w:ascii="Times New Roman" w:eastAsia="Times New Roman" w:hAnsi="Times New Roman" w:cs="Times New Roman"/>
                <w:sz w:val="20"/>
                <w:szCs w:val="20"/>
                <w:vertAlign w:val="superscript"/>
                <w:lang w:eastAsia="ar-SA" w:bidi="en-US"/>
              </w:rPr>
            </w:pPr>
            <w:r w:rsidRPr="00553852">
              <w:rPr>
                <w:rFonts w:ascii="Times New Roman" w:eastAsia="Times New Roman" w:hAnsi="Times New Roman" w:cs="Times New Roman"/>
                <w:sz w:val="20"/>
                <w:szCs w:val="20"/>
                <w:lang w:eastAsia="ar-SA" w:bidi="en-US"/>
              </w:rPr>
              <w:t xml:space="preserve">Ширина велодорожки, </w:t>
            </w:r>
            <w:proofErr w:type="gramStart"/>
            <w:r w:rsidRPr="00553852">
              <w:rPr>
                <w:rFonts w:ascii="Times New Roman" w:eastAsia="Times New Roman" w:hAnsi="Times New Roman" w:cs="Times New Roman"/>
                <w:sz w:val="20"/>
                <w:szCs w:val="20"/>
                <w:lang w:eastAsia="ar-SA" w:bidi="en-US"/>
              </w:rPr>
              <w:t>м</w:t>
            </w:r>
            <w:proofErr w:type="gramEnd"/>
          </w:p>
        </w:tc>
        <w:tc>
          <w:tcPr>
            <w:tcW w:w="128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однополосная</w:t>
            </w:r>
          </w:p>
        </w:tc>
        <w:tc>
          <w:tcPr>
            <w:tcW w:w="1632"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новом строительстве </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28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632"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благоустройстве и в стесненных условиях </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0,75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28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eastAsia="ar-SA" w:bidi="en-US"/>
              </w:rPr>
              <w:t>двухполосная</w:t>
            </w:r>
            <w:proofErr w:type="spellEnd"/>
          </w:p>
        </w:tc>
        <w:tc>
          <w:tcPr>
            <w:tcW w:w="1632"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новом строительстве </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eastAsia="ar-SA" w:bidi="en-US"/>
              </w:rPr>
              <w:t>1,75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28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632"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благоустройстве и в стесненных условиях </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Ширина разделительной полосы между автомобильной дорогой и параллельной или свободно трассируемой велосипедной дорожкой, </w:t>
            </w:r>
            <w:proofErr w:type="gramStart"/>
            <w:r w:rsidRPr="00553852">
              <w:rPr>
                <w:rFonts w:ascii="Times New Roman" w:eastAsia="Times New Roman" w:hAnsi="Times New Roman" w:cs="Times New Roman"/>
                <w:sz w:val="20"/>
                <w:szCs w:val="20"/>
                <w:lang w:eastAsia="ar-SA" w:bidi="en-US"/>
              </w:rPr>
              <w:t>м</w:t>
            </w:r>
            <w:proofErr w:type="gramEnd"/>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новом строительстве </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при благоустройстве и в стесненных условиях </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0,7 с устройством дорожного ограждения</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Расстояние до бокового препятствия, </w:t>
            </w:r>
            <w:proofErr w:type="gramStart"/>
            <w:r w:rsidRPr="00553852">
              <w:rPr>
                <w:rFonts w:ascii="Times New Roman" w:eastAsia="Times New Roman" w:hAnsi="Times New Roman" w:cs="Times New Roman"/>
                <w:sz w:val="20"/>
                <w:szCs w:val="20"/>
                <w:lang w:eastAsia="ar-SA" w:bidi="en-US"/>
              </w:rPr>
              <w:t>м</w:t>
            </w:r>
            <w:proofErr w:type="gramEnd"/>
          </w:p>
        </w:tc>
        <w:tc>
          <w:tcPr>
            <w:tcW w:w="3974" w:type="dxa"/>
            <w:gridSpan w:val="3"/>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eastAsia="ar-SA" w:bidi="en-US"/>
              </w:rPr>
              <w:t>0,5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34" w:type="dxa"/>
            <w:gridSpan w:val="4"/>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jc w:val="center"/>
        </w:trPr>
        <w:tc>
          <w:tcPr>
            <w:tcW w:w="144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для хранения легковых </w:t>
            </w:r>
            <w:r w:rsidRPr="00553852">
              <w:rPr>
                <w:rFonts w:ascii="Times New Roman" w:eastAsia="Times New Roman" w:hAnsi="Times New Roman" w:cs="Times New Roman"/>
                <w:sz w:val="20"/>
                <w:szCs w:val="20"/>
                <w:lang w:eastAsia="ar-SA" w:bidi="en-US"/>
              </w:rPr>
              <w:lastRenderedPageBreak/>
              <w:t>автомобилей, расположенные вблизи от мест проживания</w:t>
            </w: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Расчетный показатель минимально допустимого уровня обеспеченности</w:t>
            </w: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 xml:space="preserve">-мест на 1 квартиру в </w:t>
            </w:r>
            <w:r w:rsidRPr="00553852">
              <w:rPr>
                <w:rFonts w:ascii="Times New Roman" w:eastAsia="Times New Roman" w:hAnsi="Times New Roman" w:cs="Times New Roman"/>
                <w:sz w:val="20"/>
                <w:szCs w:val="20"/>
                <w:lang w:eastAsia="ar-SA" w:bidi="en-US"/>
              </w:rPr>
              <w:lastRenderedPageBreak/>
              <w:t>зависимости от типа многоквартирного дома по уровню комфорта</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бизнес-класс</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2,0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стандартное жилье</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1,2</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муниципальный</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1,0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специализированный</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0,7</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 гостевых стоянок, предназначенных для посетителей жилой застройки, на 1000 жителей</w:t>
            </w:r>
          </w:p>
        </w:tc>
        <w:tc>
          <w:tcPr>
            <w:tcW w:w="3974" w:type="dxa"/>
            <w:gridSpan w:val="3"/>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 xml:space="preserve">В </w:t>
            </w:r>
            <w:r w:rsidRPr="00553852">
              <w:rPr>
                <w:rFonts w:ascii="Times New Roman" w:eastAsia="Times New Roman" w:hAnsi="Times New Roman" w:cs="Times New Roman"/>
                <w:sz w:val="20"/>
                <w:szCs w:val="20"/>
                <w:lang w:eastAsia="ar-SA" w:bidi="en-US"/>
              </w:rPr>
              <w:t>зонах жилой застройки</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800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 xml:space="preserve">В </w:t>
            </w:r>
            <w:proofErr w:type="spellStart"/>
            <w:r w:rsidRPr="00553852">
              <w:rPr>
                <w:rFonts w:ascii="Times New Roman" w:eastAsia="Times New Roman" w:hAnsi="Times New Roman" w:cs="Times New Roman"/>
                <w:sz w:val="20"/>
                <w:szCs w:val="20"/>
                <w:lang w:val="en-US" w:eastAsia="ar-SA" w:bidi="en-US"/>
              </w:rPr>
              <w:t>районах</w:t>
            </w:r>
            <w:proofErr w:type="spellEnd"/>
            <w:r w:rsidRPr="00553852">
              <w:rPr>
                <w:rFonts w:ascii="Times New Roman" w:eastAsia="Times New Roman" w:hAnsi="Times New Roman" w:cs="Times New Roman"/>
                <w:sz w:val="20"/>
                <w:szCs w:val="20"/>
                <w:lang w:eastAsia="ar-SA" w:bidi="en-US"/>
              </w:rPr>
              <w:t xml:space="preserve"> </w:t>
            </w:r>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реконструкции</w:t>
            </w:r>
            <w:proofErr w:type="spellEnd"/>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1000</w:t>
            </w:r>
          </w:p>
        </w:tc>
      </w:tr>
      <w:tr w:rsidR="00553852" w:rsidRPr="00553852" w:rsidTr="00425124">
        <w:trPr>
          <w:cantSplit/>
          <w:jc w:val="center"/>
        </w:trPr>
        <w:tc>
          <w:tcPr>
            <w:tcW w:w="144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парковки легковых автомобилей при поездках с различными целями</w:t>
            </w: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 [3]</w:t>
            </w: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кв. м общей площади зданий и сооружений объекта на 1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-место</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органы местного самоуправления</w:t>
            </w:r>
          </w:p>
        </w:tc>
        <w:tc>
          <w:tcPr>
            <w:tcW w:w="1062" w:type="dxa"/>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220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коммерческо-деловые центры, офисные здания и помещения, страховые компании, банки и банковские учреждения, кредитно-финансовые учреждения без операционного зала</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60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кв. м общей площади складских помещений объекта на 1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-место</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магазины-склады (мелкооптовой и розничной торговли, гипермаркеты)</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посадочных мест на 1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-место</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общественного питания периодического спроса (рестораны, кафе)</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единовременных посетителей на 1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-место</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досугово-развлекательные учреждения: развлекательные центры, дискотеки, залы игровых автоматов, ночные клубы</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7</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от входов в места крупных учреждений торговли и общественного питания</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150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от прочих учреждений и предприятий обслуживания населения и административных зданий</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250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от входов в парки, на выставки и стадионы</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400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в зонах массового отдыха</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1000</w:t>
            </w:r>
          </w:p>
        </w:tc>
      </w:tr>
      <w:tr w:rsidR="00553852" w:rsidRPr="00553852" w:rsidTr="00425124">
        <w:trPr>
          <w:cantSplit/>
          <w:jc w:val="center"/>
        </w:trPr>
        <w:tc>
          <w:tcPr>
            <w:tcW w:w="144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Индивидуальные автостоянки для </w:t>
            </w:r>
            <w:r w:rsidRPr="00553852">
              <w:rPr>
                <w:rFonts w:ascii="Times New Roman" w:eastAsia="Times New Roman" w:hAnsi="Times New Roman" w:cs="Times New Roman"/>
                <w:sz w:val="20"/>
                <w:szCs w:val="20"/>
                <w:lang w:eastAsia="ar-SA" w:bidi="en-US"/>
              </w:rPr>
              <w:lastRenderedPageBreak/>
              <w:t>маломобильных групп населения на участке около или внутри зданий учреждений обслуживания</w:t>
            </w: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Расчетный показатель минимально допустимого уровня обеспеченности</w:t>
            </w: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Доля мест для транспорта инвалидов, %</w:t>
            </w:r>
          </w:p>
        </w:tc>
        <w:tc>
          <w:tcPr>
            <w:tcW w:w="3974" w:type="dxa"/>
            <w:gridSpan w:val="3"/>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10 (</w:t>
            </w:r>
            <w:proofErr w:type="spellStart"/>
            <w:r w:rsidRPr="00553852">
              <w:rPr>
                <w:rFonts w:ascii="Times New Roman" w:eastAsia="Times New Roman" w:hAnsi="Times New Roman" w:cs="Times New Roman"/>
                <w:sz w:val="20"/>
                <w:szCs w:val="20"/>
                <w:lang w:val="en-US" w:eastAsia="ar-SA" w:bidi="en-US"/>
              </w:rPr>
              <w:t>не</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менее</w:t>
            </w:r>
            <w:proofErr w:type="spellEnd"/>
            <w:r w:rsidRPr="00553852">
              <w:rPr>
                <w:rFonts w:ascii="Times New Roman" w:eastAsia="Times New Roman" w:hAnsi="Times New Roman" w:cs="Times New Roman"/>
                <w:sz w:val="20"/>
                <w:szCs w:val="20"/>
                <w:lang w:val="en-US" w:eastAsia="ar-SA" w:bidi="en-US"/>
              </w:rPr>
              <w:t xml:space="preserve"> 1 </w:t>
            </w:r>
            <w:proofErr w:type="spellStart"/>
            <w:r w:rsidRPr="00553852">
              <w:rPr>
                <w:rFonts w:ascii="Times New Roman" w:eastAsia="Times New Roman" w:hAnsi="Times New Roman" w:cs="Times New Roman"/>
                <w:sz w:val="20"/>
                <w:szCs w:val="20"/>
                <w:lang w:val="en-US" w:eastAsia="ar-SA" w:bidi="en-US"/>
              </w:rPr>
              <w:t>места</w:t>
            </w:r>
            <w:proofErr w:type="spellEnd"/>
            <w:r w:rsidRPr="00553852">
              <w:rPr>
                <w:rFonts w:ascii="Times New Roman" w:eastAsia="Times New Roman" w:hAnsi="Times New Roman" w:cs="Times New Roman"/>
                <w:sz w:val="20"/>
                <w:szCs w:val="20"/>
                <w:lang w:val="en-US" w:eastAsia="ar-SA" w:bidi="en-US"/>
              </w:rPr>
              <w:t>)</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Специализированных мест для автотранспорта инвалидов на кресле-коляске из расчета, % (мест)</w:t>
            </w: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На автостоянке до 100 ме</w:t>
            </w:r>
            <w:proofErr w:type="gramStart"/>
            <w:r w:rsidRPr="00553852">
              <w:rPr>
                <w:rFonts w:ascii="Times New Roman" w:eastAsia="Times New Roman" w:hAnsi="Times New Roman" w:cs="Times New Roman"/>
                <w:sz w:val="20"/>
                <w:szCs w:val="20"/>
                <w:lang w:eastAsia="ar-SA" w:bidi="en-US"/>
              </w:rPr>
              <w:t>ст вкл</w:t>
            </w:r>
            <w:proofErr w:type="gramEnd"/>
            <w:r w:rsidRPr="00553852">
              <w:rPr>
                <w:rFonts w:ascii="Times New Roman" w:eastAsia="Times New Roman" w:hAnsi="Times New Roman" w:cs="Times New Roman"/>
                <w:sz w:val="20"/>
                <w:szCs w:val="20"/>
                <w:lang w:eastAsia="ar-SA" w:bidi="en-US"/>
              </w:rPr>
              <w:t>ючительно</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 но не менее одного места</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560" w:type="dxa"/>
            <w:vMerge w:val="restart"/>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 xml:space="preserve">Пешеходная доступность, </w:t>
            </w:r>
            <w:proofErr w:type="gramStart"/>
            <w:r w:rsidRPr="00553852">
              <w:rPr>
                <w:rFonts w:ascii="Times New Roman" w:eastAsia="Times New Roman" w:hAnsi="Times New Roman" w:cs="Times New Roman"/>
                <w:bCs/>
                <w:kern w:val="36"/>
                <w:sz w:val="20"/>
                <w:szCs w:val="20"/>
                <w:lang w:eastAsia="ar-SA" w:bidi="en-US"/>
              </w:rPr>
              <w:t>м</w:t>
            </w:r>
            <w:proofErr w:type="gramEnd"/>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от входа в предприятие или в учреждение, доступного для инвалидов</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val="en-US" w:eastAsia="ar-SA" w:bidi="en-US"/>
              </w:rPr>
              <w:t>50</w:t>
            </w:r>
          </w:p>
        </w:tc>
      </w:tr>
      <w:tr w:rsidR="00553852" w:rsidRPr="00553852" w:rsidTr="00425124">
        <w:trPr>
          <w:cantSplit/>
          <w:jc w:val="center"/>
        </w:trPr>
        <w:tc>
          <w:tcPr>
            <w:tcW w:w="144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8"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1560" w:type="dxa"/>
            <w:vMerge/>
          </w:tcPr>
          <w:p w:rsidR="00553852" w:rsidRPr="00553852" w:rsidRDefault="00553852" w:rsidP="00553852">
            <w:pPr>
              <w:rPr>
                <w:rFonts w:ascii="Times New Roman" w:eastAsia="Times New Roman" w:hAnsi="Times New Roman" w:cs="Times New Roman"/>
                <w:sz w:val="20"/>
                <w:szCs w:val="20"/>
                <w:lang w:eastAsia="ar-SA" w:bidi="en-US"/>
              </w:rPr>
            </w:pPr>
          </w:p>
        </w:tc>
        <w:tc>
          <w:tcPr>
            <w:tcW w:w="2912" w:type="dxa"/>
            <w:gridSpan w:val="2"/>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от входа в жилое здание</w:t>
            </w:r>
          </w:p>
        </w:tc>
        <w:tc>
          <w:tcPr>
            <w:tcW w:w="1062" w:type="dxa"/>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val="en-US" w:eastAsia="ar-SA" w:bidi="en-US"/>
              </w:rPr>
              <w:t>100</w:t>
            </w:r>
          </w:p>
        </w:tc>
      </w:tr>
      <w:tr w:rsidR="00553852" w:rsidRPr="00553852" w:rsidTr="00425124">
        <w:trPr>
          <w:cantSplit/>
          <w:trHeight w:val="2181"/>
          <w:jc w:val="center"/>
        </w:trPr>
        <w:tc>
          <w:tcPr>
            <w:tcW w:w="9488" w:type="dxa"/>
            <w:gridSpan w:val="6"/>
            <w:shd w:val="clear" w:color="auto" w:fill="auto"/>
          </w:tcPr>
          <w:p w:rsidR="00553852" w:rsidRPr="00553852" w:rsidRDefault="00553852" w:rsidP="00553852">
            <w:pPr>
              <w:rPr>
                <w:rFonts w:ascii="Times New Roman" w:eastAsia="Times New Roman" w:hAnsi="Times New Roman" w:cs="Times New Roman"/>
                <w:b/>
                <w:sz w:val="20"/>
                <w:szCs w:val="20"/>
                <w:lang w:eastAsia="ar-SA" w:bidi="en-US"/>
              </w:rPr>
            </w:pPr>
            <w:r w:rsidRPr="00553852">
              <w:rPr>
                <w:rFonts w:ascii="Times New Roman" w:eastAsia="Times New Roman" w:hAnsi="Times New Roman" w:cs="Times New Roman"/>
                <w:b/>
                <w:sz w:val="20"/>
                <w:szCs w:val="20"/>
                <w:lang w:eastAsia="ar-SA" w:bidi="en-US"/>
              </w:rPr>
              <w:t>Примечания:</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 Велосипедные дорожки устраиваются в поселке Переволоцкий.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 Остальные геометрические параметры велосипедной дорожки следует принимать в соответствии с требованиями таблицы 4 ГОСТ 33150-2014.</w:t>
            </w:r>
          </w:p>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3. Расчетные показатели минимально допустимого уровня обеспеченности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553852">
              <w:rPr>
                <w:rFonts w:ascii="Times New Roman" w:eastAsia="Times New Roman" w:hAnsi="Times New Roman" w:cs="Times New Roman"/>
                <w:sz w:val="20"/>
                <w:szCs w:val="20"/>
                <w:lang w:eastAsia="ar-SA" w:bidi="en-US"/>
              </w:rPr>
              <w:t xml:space="preserve"> Ж</w:t>
            </w:r>
            <w:proofErr w:type="gramEnd"/>
            <w:r w:rsidRPr="00553852">
              <w:rPr>
                <w:rFonts w:ascii="Times New Roman" w:eastAsia="Times New Roman" w:hAnsi="Times New Roman" w:cs="Times New Roman"/>
                <w:sz w:val="20"/>
                <w:szCs w:val="20"/>
                <w:lang w:eastAsia="ar-SA" w:bidi="en-US"/>
              </w:rPr>
              <w:t xml:space="preserve"> СП 42.13330.2016.</w:t>
            </w:r>
          </w:p>
        </w:tc>
      </w:tr>
      <w:bookmarkEnd w:id="27"/>
    </w:tbl>
    <w:p w:rsidR="00553852" w:rsidRPr="00553852" w:rsidRDefault="00553852" w:rsidP="00553852">
      <w:pPr>
        <w:spacing w:after="0" w:line="240" w:lineRule="auto"/>
        <w:ind w:firstLine="709"/>
        <w:jc w:val="both"/>
        <w:rPr>
          <w:rFonts w:ascii="Times New Roman" w:eastAsia="Times New Roman" w:hAnsi="Times New Roman" w:cs="Times New Roman"/>
          <w:sz w:val="24"/>
          <w:lang w:eastAsia="en-US"/>
        </w:rPr>
      </w:pPr>
    </w:p>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bookmarkStart w:id="28" w:name="OLE_LINK792"/>
      <w:bookmarkStart w:id="29" w:name="OLE_LINK793"/>
      <w:bookmarkStart w:id="30" w:name="OLE_LINK822"/>
      <w:bookmarkStart w:id="31" w:name="OLE_LINK823"/>
      <w:bookmarkStart w:id="32" w:name="OLE_LINK790"/>
      <w:bookmarkStart w:id="33" w:name="OLE_LINK791"/>
      <w:bookmarkStart w:id="34" w:name="OLE_LINK183"/>
      <w:bookmarkStart w:id="35" w:name="OLE_LINK184"/>
      <w:bookmarkEnd w:id="22"/>
      <w:bookmarkEnd w:id="23"/>
      <w:bookmarkEnd w:id="24"/>
      <w:r w:rsidRPr="00553852">
        <w:rPr>
          <w:rFonts w:ascii="Times New Roman" w:eastAsia="Times New Roman" w:hAnsi="Times New Roman" w:cs="Times New Roman"/>
          <w:bCs/>
          <w:iCs/>
          <w:sz w:val="24"/>
        </w:rPr>
        <w:t>Таблица 1.3</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физической культуры и массового спорта</w:t>
      </w:r>
    </w:p>
    <w:tbl>
      <w:tblPr>
        <w:tblStyle w:val="TableGridReport1"/>
        <w:tblW w:w="937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153"/>
        <w:gridCol w:w="2506"/>
        <w:gridCol w:w="2135"/>
        <w:gridCol w:w="1569"/>
        <w:gridCol w:w="996"/>
        <w:gridCol w:w="10"/>
        <w:gridCol w:w="10"/>
      </w:tblGrid>
      <w:tr w:rsidR="00553852" w:rsidRPr="00553852" w:rsidTr="00425124">
        <w:trPr>
          <w:gridAfter w:val="1"/>
          <w:wAfter w:w="10" w:type="dxa"/>
          <w:cantSplit/>
          <w:tblHeader/>
        </w:trPr>
        <w:tc>
          <w:tcPr>
            <w:tcW w:w="2153"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bookmarkStart w:id="36" w:name="OLE_LINK262"/>
            <w:bookmarkStart w:id="37" w:name="OLE_LINK261"/>
            <w:r w:rsidRPr="00553852">
              <w:rPr>
                <w:rFonts w:ascii="Times New Roman" w:eastAsia="Times New Roman" w:hAnsi="Times New Roman" w:cs="Times New Roman"/>
                <w:b/>
                <w:iCs/>
                <w:sz w:val="20"/>
                <w:szCs w:val="20"/>
                <w:lang w:eastAsia="ar-SA" w:bidi="en-US"/>
              </w:rPr>
              <w:t>Наименование вида объекта</w:t>
            </w:r>
          </w:p>
        </w:tc>
        <w:tc>
          <w:tcPr>
            <w:tcW w:w="2506"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135"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2575" w:type="dxa"/>
            <w:gridSpan w:val="3"/>
            <w:shd w:val="clear" w:color="auto" w:fill="auto"/>
            <w:hideMark/>
          </w:tcPr>
          <w:p w:rsidR="00553852" w:rsidRPr="00553852" w:rsidRDefault="00553852" w:rsidP="00553852">
            <w:pPr>
              <w:keepNext/>
              <w:widowControl w:val="0"/>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bookmarkEnd w:id="36"/>
      <w:bookmarkEnd w:id="37"/>
      <w:tr w:rsidR="00553852" w:rsidRPr="00553852" w:rsidTr="00425124">
        <w:trPr>
          <w:gridAfter w:val="2"/>
          <w:wAfter w:w="20" w:type="dxa"/>
          <w:cantSplit/>
          <w:trHeight w:val="30"/>
        </w:trPr>
        <w:tc>
          <w:tcPr>
            <w:tcW w:w="2153"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bidi="en-US"/>
              </w:rPr>
            </w:pPr>
            <w:r w:rsidRPr="00553852">
              <w:rPr>
                <w:rFonts w:ascii="Times New Roman" w:eastAsia="Times New Roman" w:hAnsi="Times New Roman" w:cs="Times New Roman"/>
                <w:sz w:val="20"/>
                <w:szCs w:val="20"/>
                <w:lang w:eastAsia="ar-SA" w:bidi="en-US"/>
              </w:rPr>
              <w:t>Объекты физической культуры спорта (всего)</w:t>
            </w:r>
          </w:p>
        </w:tc>
        <w:tc>
          <w:tcPr>
            <w:tcW w:w="2506"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13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Усредненный норматив единовременной пропускной способности объектов физкультуры и спорта, чел./1000 чел.</w:t>
            </w:r>
          </w:p>
        </w:tc>
        <w:tc>
          <w:tcPr>
            <w:tcW w:w="1569" w:type="dxa"/>
            <w:shd w:val="clear" w:color="auto" w:fill="auto"/>
            <w:hideMark/>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 2024 г.</w:t>
            </w:r>
          </w:p>
        </w:tc>
        <w:tc>
          <w:tcPr>
            <w:tcW w:w="996" w:type="dxa"/>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64</w:t>
            </w:r>
          </w:p>
        </w:tc>
      </w:tr>
      <w:tr w:rsidR="00553852" w:rsidRPr="00553852" w:rsidTr="00425124">
        <w:trPr>
          <w:gridAfter w:val="2"/>
          <w:wAfter w:w="20" w:type="dxa"/>
          <w:cantSplit/>
          <w:trHeight w:val="30"/>
        </w:trPr>
        <w:tc>
          <w:tcPr>
            <w:tcW w:w="215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9"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 2030 г.</w:t>
            </w:r>
          </w:p>
        </w:tc>
        <w:tc>
          <w:tcPr>
            <w:tcW w:w="99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84</w:t>
            </w:r>
          </w:p>
        </w:tc>
      </w:tr>
      <w:tr w:rsidR="00553852" w:rsidRPr="00553852" w:rsidTr="00425124">
        <w:trPr>
          <w:gridAfter w:val="2"/>
          <w:wAfter w:w="20" w:type="dxa"/>
          <w:cantSplit/>
          <w:trHeight w:val="30"/>
        </w:trPr>
        <w:tc>
          <w:tcPr>
            <w:tcW w:w="215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9"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 2040 г.</w:t>
            </w:r>
          </w:p>
        </w:tc>
        <w:tc>
          <w:tcPr>
            <w:tcW w:w="99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122</w:t>
            </w:r>
          </w:p>
        </w:tc>
      </w:tr>
      <w:tr w:rsidR="00553852" w:rsidRPr="00553852" w:rsidTr="00425124">
        <w:trPr>
          <w:gridAfter w:val="1"/>
          <w:wAfter w:w="10" w:type="dxa"/>
          <w:cantSplit/>
          <w:trHeight w:val="30"/>
        </w:trPr>
        <w:tc>
          <w:tcPr>
            <w:tcW w:w="215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50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спортивных сооружений, ед. на 1000 чел.</w:t>
            </w:r>
          </w:p>
        </w:tc>
        <w:tc>
          <w:tcPr>
            <w:tcW w:w="2575" w:type="dxa"/>
            <w:gridSpan w:val="3"/>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2,7</w:t>
            </w:r>
          </w:p>
        </w:tc>
      </w:tr>
      <w:tr w:rsidR="00553852" w:rsidRPr="00553852" w:rsidTr="00425124">
        <w:trPr>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4720" w:type="dxa"/>
            <w:gridSpan w:val="5"/>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2"/>
          <w:wAfter w:w="20" w:type="dxa"/>
          <w:cantSplit/>
          <w:trHeight w:val="30"/>
        </w:trPr>
        <w:tc>
          <w:tcPr>
            <w:tcW w:w="2153"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bidi="en-US"/>
              </w:rPr>
            </w:pPr>
            <w:r w:rsidRPr="00553852">
              <w:rPr>
                <w:rFonts w:ascii="Times New Roman" w:eastAsia="Times New Roman" w:hAnsi="Times New Roman" w:cs="Times New Roman"/>
                <w:sz w:val="20"/>
                <w:szCs w:val="20"/>
                <w:lang w:bidi="en-US"/>
              </w:rPr>
              <w:t>Плоскостные спортивные сооружения (в т. ч. стадионы)</w:t>
            </w:r>
          </w:p>
        </w:tc>
        <w:tc>
          <w:tcPr>
            <w:tcW w:w="2506"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13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стадионов на 1500 мест и более</w:t>
            </w:r>
          </w:p>
        </w:tc>
        <w:tc>
          <w:tcPr>
            <w:tcW w:w="1569" w:type="dxa"/>
            <w:shd w:val="clear" w:color="auto" w:fill="auto"/>
            <w:hideMark/>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поселок Переволоцкий</w:t>
            </w:r>
          </w:p>
        </w:tc>
        <w:tc>
          <w:tcPr>
            <w:tcW w:w="996" w:type="dxa"/>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gridAfter w:val="2"/>
          <w:wAfter w:w="2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9" w:type="dxa"/>
            <w:shd w:val="clear" w:color="auto" w:fill="auto"/>
            <w:hideMark/>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остальные населенные пункты</w:t>
            </w:r>
          </w:p>
        </w:tc>
        <w:tc>
          <w:tcPr>
            <w:tcW w:w="996" w:type="dxa"/>
            <w:shd w:val="clear" w:color="auto" w:fill="auto"/>
            <w:hideMark/>
          </w:tcPr>
          <w:p w:rsidR="00553852" w:rsidRPr="00553852" w:rsidRDefault="00553852" w:rsidP="00553852">
            <w:pPr>
              <w:spacing w:after="60"/>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1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Площадь территории плоскостных спортивных сооружений, </w:t>
            </w:r>
            <w:proofErr w:type="gramStart"/>
            <w:r w:rsidRPr="00553852">
              <w:rPr>
                <w:rFonts w:ascii="Times New Roman" w:eastAsia="Times New Roman" w:hAnsi="Times New Roman" w:cs="Times New Roman"/>
                <w:sz w:val="20"/>
                <w:szCs w:val="20"/>
                <w:lang w:eastAsia="ar-SA" w:bidi="en-US"/>
              </w:rPr>
              <w:t>га</w:t>
            </w:r>
            <w:proofErr w:type="gramEnd"/>
            <w:r w:rsidRPr="00553852">
              <w:rPr>
                <w:rFonts w:ascii="Times New Roman" w:eastAsia="Times New Roman" w:hAnsi="Times New Roman" w:cs="Times New Roman"/>
                <w:sz w:val="20"/>
                <w:szCs w:val="20"/>
                <w:lang w:eastAsia="ar-SA" w:bidi="en-US"/>
              </w:rPr>
              <w:t xml:space="preserve"> на 1000 жителей</w:t>
            </w:r>
          </w:p>
        </w:tc>
        <w:tc>
          <w:tcPr>
            <w:tcW w:w="2575" w:type="dxa"/>
            <w:gridSpan w:val="3"/>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0,7</w:t>
            </w:r>
          </w:p>
        </w:tc>
      </w:tr>
      <w:tr w:rsidR="00553852" w:rsidRPr="00553852" w:rsidTr="00425124">
        <w:trPr>
          <w:gridAfter w:val="1"/>
          <w:wAfter w:w="1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shd w:val="clear" w:color="auto" w:fill="auto"/>
            <w:hideMark/>
          </w:tcPr>
          <w:p w:rsidR="00553852" w:rsidRPr="00553852" w:rsidRDefault="00553852" w:rsidP="00553852">
            <w:pPr>
              <w:spacing w:after="6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13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2575" w:type="dxa"/>
            <w:gridSpan w:val="3"/>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1500</w:t>
            </w:r>
          </w:p>
        </w:tc>
      </w:tr>
      <w:tr w:rsidR="00553852" w:rsidRPr="00553852" w:rsidTr="00425124">
        <w:trPr>
          <w:gridAfter w:val="2"/>
          <w:wAfter w:w="20" w:type="dxa"/>
          <w:cantSplit/>
          <w:trHeight w:val="30"/>
        </w:trPr>
        <w:tc>
          <w:tcPr>
            <w:tcW w:w="2153"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bidi="en-US"/>
              </w:rPr>
            </w:pPr>
            <w:r w:rsidRPr="00553852">
              <w:rPr>
                <w:rFonts w:ascii="Times New Roman" w:eastAsia="Times New Roman" w:hAnsi="Times New Roman" w:cs="Times New Roman"/>
                <w:sz w:val="20"/>
                <w:szCs w:val="20"/>
                <w:lang w:bidi="en-US"/>
              </w:rPr>
              <w:t>Спортивные залы</w:t>
            </w:r>
          </w:p>
        </w:tc>
        <w:tc>
          <w:tcPr>
            <w:tcW w:w="2506"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13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объектов, ед.</w:t>
            </w:r>
          </w:p>
        </w:tc>
        <w:tc>
          <w:tcPr>
            <w:tcW w:w="1569"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поселок Переволоцкий</w:t>
            </w:r>
          </w:p>
        </w:tc>
        <w:tc>
          <w:tcPr>
            <w:tcW w:w="996" w:type="dxa"/>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gridAfter w:val="2"/>
          <w:wAfter w:w="2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569"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остальные населенные пункты</w:t>
            </w:r>
          </w:p>
        </w:tc>
        <w:tc>
          <w:tcPr>
            <w:tcW w:w="996" w:type="dxa"/>
            <w:shd w:val="clear" w:color="auto" w:fill="auto"/>
            <w:hideMark/>
          </w:tcPr>
          <w:p w:rsidR="00553852" w:rsidRPr="00553852" w:rsidRDefault="00553852" w:rsidP="00553852">
            <w:pPr>
              <w:spacing w:after="60"/>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gridAfter w:val="1"/>
          <w:wAfter w:w="1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13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пола спортивных залов общего пользования, кв. м на 1 тыс. чел.</w:t>
            </w:r>
          </w:p>
        </w:tc>
        <w:tc>
          <w:tcPr>
            <w:tcW w:w="2575" w:type="dxa"/>
            <w:gridSpan w:val="3"/>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70</w:t>
            </w:r>
          </w:p>
        </w:tc>
      </w:tr>
      <w:tr w:rsidR="00553852" w:rsidRPr="00553852" w:rsidTr="00425124">
        <w:trPr>
          <w:gridAfter w:val="1"/>
          <w:wAfter w:w="10" w:type="dxa"/>
          <w:cantSplit/>
          <w:trHeight w:val="30"/>
        </w:trPr>
        <w:tc>
          <w:tcPr>
            <w:tcW w:w="215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bidi="en-US"/>
              </w:rPr>
            </w:pPr>
          </w:p>
        </w:tc>
        <w:tc>
          <w:tcPr>
            <w:tcW w:w="2506"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13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2575" w:type="dxa"/>
            <w:gridSpan w:val="3"/>
            <w:shd w:val="clear" w:color="auto" w:fill="auto"/>
            <w:hideMark/>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500</w:t>
            </w:r>
          </w:p>
        </w:tc>
      </w:tr>
      <w:tr w:rsidR="00553852" w:rsidRPr="00553852" w:rsidTr="00425124">
        <w:trPr>
          <w:cantSplit/>
          <w:trHeight w:val="30"/>
        </w:trPr>
        <w:tc>
          <w:tcPr>
            <w:tcW w:w="9379" w:type="dxa"/>
            <w:gridSpan w:val="7"/>
            <w:shd w:val="clear" w:color="auto" w:fill="auto"/>
            <w:hideMark/>
          </w:tcPr>
          <w:p w:rsidR="00553852" w:rsidRPr="00553852" w:rsidRDefault="00553852" w:rsidP="00553852">
            <w:pPr>
              <w:autoSpaceDE w:val="0"/>
              <w:autoSpaceDN w:val="0"/>
              <w:adjustRightInd w:val="0"/>
              <w:rPr>
                <w:rFonts w:ascii="Times New Roman" w:eastAsia="Times New Roman" w:hAnsi="Times New Roman" w:cs="Times New Roman"/>
                <w:b/>
                <w:color w:val="000000"/>
                <w:sz w:val="20"/>
                <w:szCs w:val="20"/>
              </w:rPr>
            </w:pPr>
            <w:r w:rsidRPr="00553852">
              <w:rPr>
                <w:rFonts w:ascii="Times New Roman" w:eastAsia="Times New Roman" w:hAnsi="Times New Roman" w:cs="Times New Roman"/>
                <w:b/>
                <w:color w:val="000000"/>
                <w:sz w:val="20"/>
                <w:szCs w:val="20"/>
              </w:rPr>
              <w:t>Примечания:</w:t>
            </w:r>
          </w:p>
          <w:p w:rsidR="00553852" w:rsidRPr="00553852" w:rsidRDefault="00553852" w:rsidP="00553852">
            <w:pPr>
              <w:autoSpaceDE w:val="0"/>
              <w:autoSpaceDN w:val="0"/>
              <w:adjustRightInd w:val="0"/>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553852" w:rsidRPr="00553852" w:rsidRDefault="00553852" w:rsidP="00553852">
            <w:pPr>
              <w:autoSpaceDE w:val="0"/>
              <w:autoSpaceDN w:val="0"/>
              <w:adjustRightInd w:val="0"/>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53852" w:rsidRPr="00553852" w:rsidRDefault="00553852" w:rsidP="00553852">
            <w:pPr>
              <w:autoSpaceDE w:val="0"/>
              <w:autoSpaceDN w:val="0"/>
              <w:adjustRightInd w:val="0"/>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53852" w:rsidRPr="00553852" w:rsidRDefault="00553852" w:rsidP="00553852">
            <w:pPr>
              <w:autoSpaceDE w:val="0"/>
              <w:autoSpaceDN w:val="0"/>
              <w:adjustRightInd w:val="0"/>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4. Нормы расчета залов необходимо принимать с учетом минимальной вместимости объектов по технологическим требованиям.</w:t>
            </w:r>
          </w:p>
          <w:p w:rsidR="00553852" w:rsidRPr="00553852" w:rsidRDefault="00553852" w:rsidP="00553852">
            <w:pPr>
              <w:autoSpaceDE w:val="0"/>
              <w:autoSpaceDN w:val="0"/>
              <w:adjustRightInd w:val="0"/>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bookmarkStart w:id="38" w:name="OLE_LINK341"/>
      <w:bookmarkStart w:id="39" w:name="OLE_LINK342"/>
      <w:bookmarkStart w:id="40" w:name="OLE_LINK859"/>
      <w:bookmarkStart w:id="41" w:name="OLE_LINK202"/>
      <w:bookmarkStart w:id="42" w:name="OLE_LINK206"/>
      <w:bookmarkStart w:id="43" w:name="OLE_LINK272"/>
      <w:bookmarkStart w:id="44" w:name="OLE_LINK273"/>
      <w:bookmarkEnd w:id="28"/>
      <w:bookmarkEnd w:id="29"/>
      <w:bookmarkEnd w:id="30"/>
      <w:bookmarkEnd w:id="31"/>
      <w:bookmarkEnd w:id="32"/>
      <w:bookmarkEnd w:id="33"/>
      <w:r w:rsidRPr="00553852">
        <w:rPr>
          <w:rFonts w:ascii="Times New Roman" w:eastAsia="Times New Roman" w:hAnsi="Times New Roman" w:cs="Times New Roman"/>
          <w:bCs/>
          <w:iCs/>
          <w:sz w:val="24"/>
        </w:rPr>
        <w:t>Таблица 1.4</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обращения с твердыми коммунальными отходами</w:t>
      </w:r>
    </w:p>
    <w:tbl>
      <w:tblPr>
        <w:tblStyle w:val="TableGridReport1"/>
        <w:tblW w:w="934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013"/>
        <w:gridCol w:w="2225"/>
        <w:gridCol w:w="1984"/>
        <w:gridCol w:w="3119"/>
        <w:gridCol w:w="6"/>
      </w:tblGrid>
      <w:tr w:rsidR="00553852" w:rsidRPr="00553852" w:rsidTr="00425124">
        <w:trPr>
          <w:gridAfter w:val="1"/>
          <w:wAfter w:w="6" w:type="dxa"/>
          <w:trHeight w:val="818"/>
          <w:tblHeader/>
        </w:trPr>
        <w:tc>
          <w:tcPr>
            <w:tcW w:w="2013"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225"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1984"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3119"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gridAfter w:val="1"/>
          <w:wAfter w:w="6" w:type="dxa"/>
          <w:trHeight w:val="513"/>
        </w:trPr>
        <w:tc>
          <w:tcPr>
            <w:tcW w:w="201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Места накопления твердых коммунальных отходов</w:t>
            </w:r>
          </w:p>
        </w:tc>
        <w:tc>
          <w:tcPr>
            <w:tcW w:w="222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t>Количество</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контейнерных</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площадок</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ед</w:t>
            </w:r>
            <w:proofErr w:type="spellEnd"/>
            <w:r w:rsidRPr="00553852">
              <w:rPr>
                <w:rFonts w:ascii="Times New Roman" w:eastAsia="Times New Roman" w:hAnsi="Times New Roman" w:cs="Times New Roman"/>
                <w:sz w:val="20"/>
                <w:szCs w:val="20"/>
                <w:lang w:val="en-US" w:eastAsia="ar-SA" w:bidi="en-US"/>
              </w:rPr>
              <w:t>.</w:t>
            </w:r>
          </w:p>
        </w:tc>
        <w:tc>
          <w:tcPr>
            <w:tcW w:w="3119"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bookmarkStart w:id="45" w:name="OLE_LINK270"/>
            <w:r w:rsidRPr="00553852">
              <w:rPr>
                <w:rFonts w:ascii="Times New Roman" w:eastAsia="Times New Roman" w:hAnsi="Times New Roman" w:cs="Times New Roman"/>
                <w:sz w:val="20"/>
                <w:szCs w:val="20"/>
                <w:lang w:eastAsia="ar-SA" w:bidi="en-US"/>
              </w:rPr>
              <w:t xml:space="preserve">Количество площадок для установки контейнеров населенном </w:t>
            </w:r>
            <w:proofErr w:type="gramStart"/>
            <w:r w:rsidRPr="00553852">
              <w:rPr>
                <w:rFonts w:ascii="Times New Roman" w:eastAsia="Times New Roman" w:hAnsi="Times New Roman" w:cs="Times New Roman"/>
                <w:sz w:val="20"/>
                <w:szCs w:val="20"/>
                <w:lang w:eastAsia="ar-SA" w:bidi="en-US"/>
              </w:rPr>
              <w:t>пункте</w:t>
            </w:r>
            <w:proofErr w:type="gramEnd"/>
            <w:r w:rsidRPr="00553852">
              <w:rPr>
                <w:rFonts w:ascii="Times New Roman" w:eastAsia="Times New Roman" w:hAnsi="Times New Roman" w:cs="Times New Roman"/>
                <w:sz w:val="20"/>
                <w:szCs w:val="20"/>
                <w:lang w:eastAsia="ar-SA" w:bidi="en-US"/>
              </w:rPr>
              <w:t xml:space="preserve">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45"/>
          </w:p>
        </w:tc>
      </w:tr>
      <w:tr w:rsidR="00553852" w:rsidRPr="00553852" w:rsidTr="00425124">
        <w:trPr>
          <w:gridAfter w:val="1"/>
          <w:wAfter w:w="6" w:type="dxa"/>
          <w:trHeight w:val="513"/>
        </w:trPr>
        <w:tc>
          <w:tcPr>
            <w:tcW w:w="201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22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3119"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w:t>
            </w:r>
          </w:p>
        </w:tc>
      </w:tr>
      <w:tr w:rsidR="00553852" w:rsidRPr="00553852" w:rsidTr="00425124">
        <w:trPr>
          <w:trHeight w:val="513"/>
        </w:trPr>
        <w:tc>
          <w:tcPr>
            <w:tcW w:w="9347" w:type="dxa"/>
            <w:gridSpan w:val="5"/>
            <w:shd w:val="clear" w:color="auto" w:fill="auto"/>
          </w:tcPr>
          <w:p w:rsidR="00553852" w:rsidRPr="00553852" w:rsidRDefault="00553852" w:rsidP="00553852">
            <w:pPr>
              <w:jc w:val="both"/>
              <w:rPr>
                <w:rFonts w:ascii="Times New Roman" w:eastAsia="Times New Roman" w:hAnsi="Times New Roman" w:cs="Times New Roman"/>
                <w:b/>
                <w:bCs/>
                <w:sz w:val="20"/>
                <w:szCs w:val="20"/>
                <w:lang w:eastAsia="ar-SA" w:bidi="en-US"/>
              </w:rPr>
            </w:pPr>
            <w:r w:rsidRPr="00553852">
              <w:rPr>
                <w:rFonts w:ascii="Times New Roman" w:eastAsia="Times New Roman" w:hAnsi="Times New Roman" w:cs="Times New Roman"/>
                <w:b/>
                <w:bCs/>
                <w:sz w:val="20"/>
                <w:szCs w:val="20"/>
                <w:lang w:eastAsia="ar-SA" w:bidi="en-US"/>
              </w:rPr>
              <w:t>Примечание:</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53852">
              <w:rPr>
                <w:rFonts w:ascii="Times New Roman" w:eastAsia="Times New Roman" w:hAnsi="Times New Roman" w:cs="Times New Roman"/>
                <w:sz w:val="20"/>
                <w:szCs w:val="20"/>
                <w:lang w:eastAsia="ar-SA" w:bidi="en-US"/>
              </w:rPr>
              <w:t>Бконт</w:t>
            </w:r>
            <w:proofErr w:type="spellEnd"/>
            <w:r w:rsidRPr="00553852">
              <w:rPr>
                <w:rFonts w:ascii="Times New Roman" w:eastAsia="Times New Roman" w:hAnsi="Times New Roman" w:cs="Times New Roman"/>
                <w:sz w:val="20"/>
                <w:szCs w:val="20"/>
                <w:lang w:eastAsia="ar-SA" w:bidi="en-US"/>
              </w:rPr>
              <w:t xml:space="preserve"> </w:t>
            </w:r>
            <w:r w:rsidRPr="00553852">
              <w:rPr>
                <w:rFonts w:ascii="Times New Roman" w:eastAsia="Times New Roman" w:hAnsi="Times New Roman" w:cs="Times New Roman"/>
                <w:sz w:val="20"/>
                <w:szCs w:val="20"/>
                <w:lang w:eastAsia="ar-SA" w:bidi="en-US"/>
              </w:rPr>
              <w:lastRenderedPageBreak/>
              <w:t xml:space="preserve">= </w:t>
            </w:r>
            <w:proofErr w:type="spellStart"/>
            <w:r w:rsidRPr="00553852">
              <w:rPr>
                <w:rFonts w:ascii="Times New Roman" w:eastAsia="Times New Roman" w:hAnsi="Times New Roman" w:cs="Times New Roman"/>
                <w:sz w:val="20"/>
                <w:szCs w:val="20"/>
                <w:lang w:eastAsia="ar-SA" w:bidi="en-US"/>
              </w:rPr>
              <w:t>Пгод</w:t>
            </w:r>
            <w:proofErr w:type="spellEnd"/>
            <w:r w:rsidRPr="00553852">
              <w:rPr>
                <w:rFonts w:ascii="Times New Roman" w:eastAsia="Times New Roman" w:hAnsi="Times New Roman" w:cs="Times New Roman"/>
                <w:sz w:val="20"/>
                <w:szCs w:val="20"/>
                <w:lang w:eastAsia="ar-SA" w:bidi="en-US"/>
              </w:rPr>
              <w:t xml:space="preserve"> × t</w:t>
            </w:r>
            <w:proofErr w:type="gramStart"/>
            <w:r w:rsidRPr="00553852">
              <w:rPr>
                <w:rFonts w:ascii="Times New Roman" w:eastAsia="Times New Roman" w:hAnsi="Times New Roman" w:cs="Times New Roman"/>
                <w:sz w:val="20"/>
                <w:szCs w:val="20"/>
                <w:lang w:eastAsia="ar-SA" w:bidi="en-US"/>
              </w:rPr>
              <w:t xml:space="preserve"> × К</w:t>
            </w:r>
            <w:proofErr w:type="gramEnd"/>
            <w:r w:rsidRPr="00553852">
              <w:rPr>
                <w:rFonts w:ascii="Times New Roman" w:eastAsia="Times New Roman" w:hAnsi="Times New Roman" w:cs="Times New Roman"/>
                <w:sz w:val="20"/>
                <w:szCs w:val="20"/>
                <w:lang w:eastAsia="ar-SA" w:bidi="en-US"/>
              </w:rPr>
              <w:t xml:space="preserve"> / (365 × V), где </w:t>
            </w:r>
            <w:proofErr w:type="spellStart"/>
            <w:r w:rsidRPr="00553852">
              <w:rPr>
                <w:rFonts w:ascii="Times New Roman" w:eastAsia="Times New Roman" w:hAnsi="Times New Roman" w:cs="Times New Roman"/>
                <w:sz w:val="20"/>
                <w:szCs w:val="20"/>
                <w:lang w:eastAsia="ar-SA" w:bidi="en-US"/>
              </w:rPr>
              <w:t>Пгод</w:t>
            </w:r>
            <w:proofErr w:type="spellEnd"/>
            <w:r w:rsidRPr="00553852">
              <w:rPr>
                <w:rFonts w:ascii="Times New Roman" w:eastAsia="Times New Roman" w:hAnsi="Times New Roman" w:cs="Times New Roman"/>
                <w:sz w:val="20"/>
                <w:szCs w:val="20"/>
                <w:lang w:eastAsia="ar-SA" w:bidi="en-US"/>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t>Таблица 1.5</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предупреждения чрезвычайных ситуаций и ликвидации их последствий</w:t>
      </w:r>
    </w:p>
    <w:tbl>
      <w:tblPr>
        <w:tblW w:w="952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2395"/>
        <w:gridCol w:w="3260"/>
        <w:gridCol w:w="2410"/>
        <w:gridCol w:w="1459"/>
      </w:tblGrid>
      <w:tr w:rsidR="00553852" w:rsidRPr="00553852" w:rsidTr="00425124">
        <w:trPr>
          <w:trHeight w:val="202"/>
          <w:jc w:val="center"/>
        </w:trPr>
        <w:tc>
          <w:tcPr>
            <w:tcW w:w="2395"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3260"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2410"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расчетного показателя, единица измерения</w:t>
            </w:r>
          </w:p>
        </w:tc>
        <w:tc>
          <w:tcPr>
            <w:tcW w:w="1459"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Значение расчетного показателя</w:t>
            </w:r>
          </w:p>
        </w:tc>
      </w:tr>
      <w:tr w:rsidR="00553852" w:rsidRPr="00553852" w:rsidTr="00425124">
        <w:trPr>
          <w:trHeight w:val="549"/>
          <w:jc w:val="center"/>
        </w:trPr>
        <w:tc>
          <w:tcPr>
            <w:tcW w:w="2395"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Берегозащитные сооружения</w:t>
            </w: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241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Охват территории, требующей защиты, %</w:t>
            </w:r>
          </w:p>
        </w:tc>
        <w:tc>
          <w:tcPr>
            <w:tcW w:w="1459"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100</w:t>
            </w:r>
          </w:p>
        </w:tc>
      </w:tr>
      <w:tr w:rsidR="00553852" w:rsidRPr="00553852" w:rsidTr="00425124">
        <w:trPr>
          <w:trHeight w:val="320"/>
          <w:jc w:val="center"/>
        </w:trPr>
        <w:tc>
          <w:tcPr>
            <w:tcW w:w="239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3869" w:type="dxa"/>
            <w:gridSpan w:val="2"/>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r w:rsidR="00553852" w:rsidRPr="00553852" w:rsidTr="00425124">
        <w:trPr>
          <w:trHeight w:val="549"/>
          <w:jc w:val="center"/>
        </w:trPr>
        <w:tc>
          <w:tcPr>
            <w:tcW w:w="2395"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Сооружения по защите территорий от чрезвычайных ситуаций природного и техногенного характера</w:t>
            </w: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241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Охват территории, требующей защиты, %</w:t>
            </w:r>
          </w:p>
        </w:tc>
        <w:tc>
          <w:tcPr>
            <w:tcW w:w="1459"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100</w:t>
            </w:r>
          </w:p>
        </w:tc>
      </w:tr>
      <w:tr w:rsidR="00553852" w:rsidRPr="00553852" w:rsidTr="00425124">
        <w:trPr>
          <w:trHeight w:val="320"/>
          <w:jc w:val="center"/>
        </w:trPr>
        <w:tc>
          <w:tcPr>
            <w:tcW w:w="239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3869" w:type="dxa"/>
            <w:gridSpan w:val="2"/>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bookmarkEnd w:id="38"/>
    <w:bookmarkEnd w:id="39"/>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1.6</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отдыха и туризма</w:t>
      </w:r>
    </w:p>
    <w:tbl>
      <w:tblPr>
        <w:tblStyle w:val="TableGridReport1"/>
        <w:tblW w:w="93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2085"/>
        <w:gridCol w:w="2735"/>
        <w:gridCol w:w="1984"/>
        <w:gridCol w:w="993"/>
      </w:tblGrid>
      <w:tr w:rsidR="00553852" w:rsidRPr="00553852" w:rsidTr="00425124">
        <w:trPr>
          <w:cantSplit/>
          <w:tblHeader/>
        </w:trPr>
        <w:tc>
          <w:tcPr>
            <w:tcW w:w="1545"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085"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735" w:type="dxa"/>
            <w:shd w:val="clear" w:color="auto" w:fill="auto"/>
            <w:hideMark/>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2977" w:type="dxa"/>
            <w:gridSpan w:val="2"/>
            <w:shd w:val="clear" w:color="auto" w:fill="auto"/>
            <w:hideMark/>
          </w:tcPr>
          <w:p w:rsidR="00553852" w:rsidRPr="00553852" w:rsidRDefault="00553852" w:rsidP="00553852">
            <w:pPr>
              <w:keepNext/>
              <w:widowControl w:val="0"/>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cantSplit/>
          <w:trHeight w:val="350"/>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bidi="en-US"/>
              </w:rPr>
            </w:pPr>
            <w:r w:rsidRPr="00553852">
              <w:rPr>
                <w:rFonts w:ascii="Times New Roman" w:eastAsia="Times New Roman" w:hAnsi="Times New Roman" w:cs="Times New Roman"/>
                <w:sz w:val="20"/>
                <w:szCs w:val="20"/>
                <w:lang w:eastAsia="ar-SA" w:bidi="en-US"/>
              </w:rPr>
              <w:t>Территории зон массового кратковременного отдыха</w:t>
            </w:r>
          </w:p>
        </w:tc>
        <w:tc>
          <w:tcPr>
            <w:tcW w:w="2085" w:type="dxa"/>
            <w:vMerge w:val="restart"/>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7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Общая площадь территории зоны отдыха, кв. м на одного посетителя</w:t>
            </w:r>
          </w:p>
        </w:tc>
        <w:tc>
          <w:tcPr>
            <w:tcW w:w="2977"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500</w:t>
            </w:r>
          </w:p>
        </w:tc>
      </w:tr>
      <w:tr w:rsidR="00553852" w:rsidRPr="00553852" w:rsidTr="00425124">
        <w:trPr>
          <w:cantSplit/>
          <w:trHeight w:val="863"/>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интенсивно используемой территории зоны отдыха для активных видов отдыха, кв. м на одного посетителя</w:t>
            </w:r>
          </w:p>
        </w:tc>
        <w:tc>
          <w:tcPr>
            <w:tcW w:w="2977"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712" w:type="dxa"/>
            <w:gridSpan w:val="3"/>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r w:rsidRPr="00553852">
              <w:rPr>
                <w:rFonts w:ascii="Times New Roman" w:eastAsia="Times New Roman" w:hAnsi="Times New Roman" w:cs="Times New Roman"/>
                <w:sz w:val="20"/>
                <w:szCs w:val="20"/>
                <w:lang w:val="en-US" w:eastAsia="ar-SA" w:bidi="en-US"/>
              </w:rPr>
              <w:t xml:space="preserve"> [1]</w:t>
            </w:r>
          </w:p>
        </w:tc>
      </w:tr>
      <w:tr w:rsidR="00553852" w:rsidRPr="00553852" w:rsidTr="00425124">
        <w:trPr>
          <w:cantSplit/>
          <w:trHeight w:val="30"/>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отдыха и туризма</w:t>
            </w:r>
          </w:p>
        </w:tc>
        <w:tc>
          <w:tcPr>
            <w:tcW w:w="208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73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Расчетная площадь земельного участка объекта в зависимости от его вместимости (на</w:t>
            </w:r>
            <w:proofErr w:type="gramStart"/>
            <w:r w:rsidRPr="00553852">
              <w:rPr>
                <w:rFonts w:ascii="Times New Roman" w:eastAsia="Times New Roman" w:hAnsi="Times New Roman" w:cs="Times New Roman"/>
                <w:sz w:val="20"/>
                <w:szCs w:val="20"/>
                <w:lang w:eastAsia="ar-SA" w:bidi="en-US"/>
              </w:rPr>
              <w:t>1</w:t>
            </w:r>
            <w:proofErr w:type="gramEnd"/>
            <w:r w:rsidRPr="00553852">
              <w:rPr>
                <w:rFonts w:ascii="Times New Roman" w:eastAsia="Times New Roman" w:hAnsi="Times New Roman" w:cs="Times New Roman"/>
                <w:sz w:val="20"/>
                <w:szCs w:val="20"/>
                <w:lang w:eastAsia="ar-SA" w:bidi="en-US"/>
              </w:rPr>
              <w:t xml:space="preserve"> место), кв. метров</w:t>
            </w: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дом отдыха (пансионат)</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120</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дом отдыха (пансионат) для семей с детьми</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140</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база отдыха предприятия (организации)</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молодежный лагерь</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курортная гостиница</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65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туристская база</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туристская гостиница (в крупных городах, общественных центрах площадь допускается принимать по нормам, установленным для коммунальных гостиниц)</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50</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туристский приют</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туристская база для семей с детьми</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95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мотель</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75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кемпинг</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135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гостиница (до 100 чел.)</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55</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73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84"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туристско-рекреационный кластер</w:t>
            </w:r>
          </w:p>
        </w:tc>
        <w:tc>
          <w:tcPr>
            <w:tcW w:w="993"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в соответствии с размещаемыми объектами</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08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712" w:type="dxa"/>
            <w:gridSpan w:val="3"/>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eastAsia="ar-SA" w:bidi="en-US"/>
              </w:rPr>
              <w:t>Не нормируется</w:t>
            </w:r>
            <w:r w:rsidRPr="00553852">
              <w:rPr>
                <w:rFonts w:ascii="Times New Roman" w:eastAsia="Times New Roman" w:hAnsi="Times New Roman" w:cs="Times New Roman"/>
                <w:sz w:val="20"/>
                <w:szCs w:val="20"/>
                <w:lang w:val="en-US" w:eastAsia="ar-SA" w:bidi="en-US"/>
              </w:rPr>
              <w:t>[2]</w:t>
            </w:r>
          </w:p>
        </w:tc>
      </w:tr>
      <w:tr w:rsidR="00553852" w:rsidRPr="00553852" w:rsidTr="00425124">
        <w:trPr>
          <w:cantSplit/>
          <w:trHeight w:val="30"/>
        </w:trPr>
        <w:tc>
          <w:tcPr>
            <w:tcW w:w="9342" w:type="dxa"/>
            <w:gridSpan w:val="5"/>
            <w:shd w:val="clear" w:color="auto" w:fill="auto"/>
          </w:tcPr>
          <w:p w:rsidR="00553852" w:rsidRPr="00553852" w:rsidRDefault="00553852" w:rsidP="00553852">
            <w:pPr>
              <w:jc w:val="both"/>
              <w:rPr>
                <w:rFonts w:ascii="Times New Roman" w:eastAsia="Times New Roman" w:hAnsi="Times New Roman" w:cs="Times New Roman"/>
                <w:b/>
                <w:bCs/>
                <w:sz w:val="20"/>
                <w:szCs w:val="20"/>
                <w:lang w:eastAsia="ar-SA" w:bidi="en-US"/>
              </w:rPr>
            </w:pPr>
            <w:r w:rsidRPr="00553852">
              <w:rPr>
                <w:rFonts w:ascii="Times New Roman" w:eastAsia="Times New Roman" w:hAnsi="Times New Roman" w:cs="Times New Roman"/>
                <w:b/>
                <w:bCs/>
                <w:sz w:val="20"/>
                <w:szCs w:val="20"/>
                <w:lang w:eastAsia="ar-SA" w:bidi="en-US"/>
              </w:rPr>
              <w:t>Примечание:</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 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ведения гражданами садоводства и огородничества, автомобильных дорог общего пользования и железных дорог не менее 500 м, а от домов отдыха – не менее 300 м.</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 Пешеходные пути (тротуары, площадки, лестницы) следует проектировать из условий обеспечения плотности пешеходных потоков у гостиницы в час пик не более 0,3 чел./кв. м</w:t>
            </w:r>
          </w:p>
        </w:tc>
      </w:tr>
    </w:tbl>
    <w:p w:rsidR="00553852" w:rsidRPr="00553852" w:rsidRDefault="00553852" w:rsidP="00553852">
      <w:pPr>
        <w:rPr>
          <w:rFonts w:ascii="Times New Roman" w:eastAsia="Times New Roman" w:hAnsi="Times New Roman" w:cs="Times New Roman"/>
          <w:bCs/>
          <w:iCs/>
          <w:sz w:val="24"/>
        </w:rPr>
      </w:pPr>
      <w:bookmarkStart w:id="46" w:name="OLE_LINK1057"/>
      <w:bookmarkStart w:id="47" w:name="OLE_LINK1058"/>
      <w:bookmarkStart w:id="48" w:name="OLE_LINK1006"/>
      <w:bookmarkStart w:id="49" w:name="OLE_LINK1007"/>
      <w:bookmarkEnd w:id="34"/>
      <w:bookmarkEnd w:id="35"/>
      <w:bookmarkEnd w:id="40"/>
      <w:bookmarkEnd w:id="41"/>
      <w:bookmarkEnd w:id="42"/>
      <w:bookmarkEnd w:id="43"/>
      <w:bookmarkEnd w:id="44"/>
      <w:r w:rsidRPr="00553852">
        <w:rPr>
          <w:rFonts w:ascii="Times New Roman" w:eastAsia="Times New Roman" w:hAnsi="Times New Roman" w:cs="Times New Roman"/>
          <w:bCs/>
          <w:iCs/>
          <w:sz w:val="24"/>
        </w:rPr>
        <w:br w:type="page"/>
      </w:r>
    </w:p>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t>Таблица 1.7</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жилищного строительства</w:t>
      </w:r>
    </w:p>
    <w:tbl>
      <w:tblPr>
        <w:tblW w:w="934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040"/>
        <w:gridCol w:w="1805"/>
        <w:gridCol w:w="3808"/>
        <w:gridCol w:w="1700"/>
        <w:gridCol w:w="993"/>
      </w:tblGrid>
      <w:tr w:rsidR="00553852" w:rsidRPr="00553852" w:rsidTr="00425124">
        <w:trPr>
          <w:trHeight w:val="202"/>
          <w:jc w:val="center"/>
        </w:trPr>
        <w:tc>
          <w:tcPr>
            <w:tcW w:w="1040"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1805"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3808"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расчетного показателя, единица измерения</w:t>
            </w:r>
          </w:p>
        </w:tc>
        <w:tc>
          <w:tcPr>
            <w:tcW w:w="2693" w:type="dxa"/>
            <w:gridSpan w:val="2"/>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Значение расчетного показателя</w:t>
            </w:r>
          </w:p>
        </w:tc>
      </w:tr>
      <w:tr w:rsidR="00553852" w:rsidRPr="00553852" w:rsidTr="00425124">
        <w:trPr>
          <w:trHeight w:val="259"/>
          <w:jc w:val="center"/>
        </w:trPr>
        <w:tc>
          <w:tcPr>
            <w:tcW w:w="1040"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 xml:space="preserve">Жилые помещения </w:t>
            </w:r>
          </w:p>
        </w:tc>
        <w:tc>
          <w:tcPr>
            <w:tcW w:w="1805"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3808"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Норма предоставления площади жилого помещения по договору социального найма, кв. м общей площади жилых помещений на человека</w:t>
            </w:r>
          </w:p>
        </w:tc>
        <w:tc>
          <w:tcPr>
            <w:tcW w:w="2693" w:type="dxa"/>
            <w:gridSpan w:val="2"/>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В соответствии с нормативными актами органов местного самоуправления</w:t>
            </w:r>
          </w:p>
        </w:tc>
      </w:tr>
      <w:tr w:rsidR="00553852" w:rsidRPr="00553852" w:rsidTr="00425124">
        <w:trPr>
          <w:trHeight w:val="36"/>
          <w:jc w:val="center"/>
        </w:trPr>
        <w:tc>
          <w:tcPr>
            <w:tcW w:w="104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808"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 xml:space="preserve">Средняя жилищная обеспеченность, кв. м площади жилых помещений </w:t>
            </w:r>
            <w:proofErr w:type="gramStart"/>
            <w:r w:rsidRPr="00553852">
              <w:rPr>
                <w:rFonts w:ascii="Times New Roman" w:eastAsia="Times New Roman" w:hAnsi="Times New Roman" w:cs="Times New Roman"/>
                <w:color w:val="000000"/>
                <w:sz w:val="20"/>
                <w:szCs w:val="20"/>
              </w:rPr>
              <w:t>на</w:t>
            </w:r>
            <w:proofErr w:type="gramEnd"/>
            <w:r w:rsidRPr="00553852">
              <w:rPr>
                <w:rFonts w:ascii="Times New Roman" w:eastAsia="Times New Roman" w:hAnsi="Times New Roman" w:cs="Times New Roman"/>
                <w:color w:val="000000"/>
                <w:sz w:val="20"/>
                <w:szCs w:val="20"/>
              </w:rPr>
              <w:t xml:space="preserve"> чел.</w:t>
            </w:r>
          </w:p>
        </w:tc>
        <w:tc>
          <w:tcPr>
            <w:tcW w:w="2693" w:type="dxa"/>
            <w:gridSpan w:val="2"/>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30,3</w:t>
            </w:r>
          </w:p>
        </w:tc>
      </w:tr>
      <w:tr w:rsidR="00553852" w:rsidRPr="00553852" w:rsidTr="00425124">
        <w:trPr>
          <w:trHeight w:val="36"/>
          <w:jc w:val="center"/>
        </w:trPr>
        <w:tc>
          <w:tcPr>
            <w:tcW w:w="104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808"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Средняя жилищная обеспеченность для различных типов застройки, кв. и площади жилых помещений на человека в зависимости от уровня комфортности жилья</w:t>
            </w:r>
          </w:p>
        </w:tc>
        <w:tc>
          <w:tcPr>
            <w:tcW w:w="170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бизнес-класс</w:t>
            </w:r>
          </w:p>
        </w:tc>
        <w:tc>
          <w:tcPr>
            <w:tcW w:w="993"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40</w:t>
            </w:r>
          </w:p>
        </w:tc>
      </w:tr>
      <w:tr w:rsidR="00553852" w:rsidRPr="00553852" w:rsidTr="00425124">
        <w:trPr>
          <w:trHeight w:val="36"/>
          <w:jc w:val="center"/>
        </w:trPr>
        <w:tc>
          <w:tcPr>
            <w:tcW w:w="104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808"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стандартное жилье</w:t>
            </w:r>
          </w:p>
        </w:tc>
        <w:tc>
          <w:tcPr>
            <w:tcW w:w="993"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30</w:t>
            </w:r>
          </w:p>
        </w:tc>
      </w:tr>
      <w:tr w:rsidR="00553852" w:rsidRPr="00553852" w:rsidTr="00425124">
        <w:trPr>
          <w:trHeight w:val="36"/>
          <w:jc w:val="center"/>
        </w:trPr>
        <w:tc>
          <w:tcPr>
            <w:tcW w:w="104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5"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808"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муниципальный</w:t>
            </w:r>
          </w:p>
        </w:tc>
        <w:tc>
          <w:tcPr>
            <w:tcW w:w="993"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20</w:t>
            </w:r>
          </w:p>
        </w:tc>
      </w:tr>
      <w:tr w:rsidR="00553852" w:rsidRPr="00553852" w:rsidTr="00425124">
        <w:trPr>
          <w:trHeight w:val="36"/>
          <w:jc w:val="center"/>
        </w:trPr>
        <w:tc>
          <w:tcPr>
            <w:tcW w:w="104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5"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6501" w:type="dxa"/>
            <w:gridSpan w:val="3"/>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1.8</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организации ритуальных услуг</w:t>
      </w:r>
    </w:p>
    <w:tbl>
      <w:tblPr>
        <w:tblStyle w:val="TableGridReport1"/>
        <w:tblW w:w="93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013"/>
        <w:gridCol w:w="3544"/>
        <w:gridCol w:w="2410"/>
        <w:gridCol w:w="1418"/>
      </w:tblGrid>
      <w:tr w:rsidR="00553852" w:rsidRPr="00553852" w:rsidTr="00425124">
        <w:trPr>
          <w:trHeight w:val="818"/>
          <w:tblHeader/>
        </w:trPr>
        <w:tc>
          <w:tcPr>
            <w:tcW w:w="2013"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bookmarkStart w:id="50" w:name="OLE_LINK362"/>
            <w:bookmarkStart w:id="51" w:name="OLE_LINK363"/>
            <w:bookmarkEnd w:id="46"/>
            <w:bookmarkEnd w:id="47"/>
            <w:r w:rsidRPr="00553852">
              <w:rPr>
                <w:rFonts w:ascii="Times New Roman" w:eastAsia="Times New Roman" w:hAnsi="Times New Roman" w:cs="Times New Roman"/>
                <w:b/>
                <w:iCs/>
                <w:sz w:val="20"/>
                <w:szCs w:val="20"/>
                <w:lang w:eastAsia="ar-SA" w:bidi="en-US"/>
              </w:rPr>
              <w:t>Наименование вида объекта</w:t>
            </w:r>
          </w:p>
        </w:tc>
        <w:tc>
          <w:tcPr>
            <w:tcW w:w="3544"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410"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1418"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trHeight w:val="513"/>
        </w:trPr>
        <w:tc>
          <w:tcPr>
            <w:tcW w:w="201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Кладбища</w:t>
            </w:r>
          </w:p>
        </w:tc>
        <w:tc>
          <w:tcPr>
            <w:tcW w:w="354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Площадь кладбища, </w:t>
            </w:r>
            <w:proofErr w:type="gramStart"/>
            <w:r w:rsidRPr="00553852">
              <w:rPr>
                <w:rFonts w:ascii="Times New Roman" w:eastAsia="Times New Roman" w:hAnsi="Times New Roman" w:cs="Times New Roman"/>
                <w:sz w:val="20"/>
                <w:szCs w:val="20"/>
                <w:lang w:eastAsia="ar-SA" w:bidi="en-US"/>
              </w:rPr>
              <w:t>га</w:t>
            </w:r>
            <w:proofErr w:type="gramEnd"/>
            <w:r w:rsidRPr="00553852">
              <w:rPr>
                <w:rFonts w:ascii="Times New Roman" w:eastAsia="Times New Roman" w:hAnsi="Times New Roman" w:cs="Times New Roman"/>
                <w:sz w:val="20"/>
                <w:szCs w:val="20"/>
                <w:lang w:eastAsia="ar-SA" w:bidi="en-US"/>
              </w:rPr>
              <w:t xml:space="preserve"> на 1000 чел.</w:t>
            </w:r>
          </w:p>
        </w:tc>
        <w:tc>
          <w:tcPr>
            <w:tcW w:w="141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0,24</w:t>
            </w:r>
          </w:p>
        </w:tc>
      </w:tr>
      <w:tr w:rsidR="00553852" w:rsidRPr="00553852" w:rsidTr="00425124">
        <w:trPr>
          <w:trHeight w:val="513"/>
        </w:trPr>
        <w:tc>
          <w:tcPr>
            <w:tcW w:w="201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44"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3828"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bookmarkStart w:id="52" w:name="OLE_LINK952"/>
      <w:bookmarkStart w:id="53" w:name="OLE_LINK953"/>
      <w:bookmarkStart w:id="54" w:name="OLE_LINK449"/>
      <w:bookmarkStart w:id="55" w:name="OLE_LINK675"/>
      <w:bookmarkStart w:id="56" w:name="OLE_LINK676"/>
      <w:bookmarkStart w:id="57" w:name="OLE_LINK935"/>
      <w:bookmarkStart w:id="58" w:name="OLE_LINK448"/>
      <w:bookmarkEnd w:id="48"/>
      <w:bookmarkEnd w:id="49"/>
      <w:bookmarkEnd w:id="50"/>
      <w:bookmarkEnd w:id="51"/>
      <w:r w:rsidRPr="00553852">
        <w:rPr>
          <w:rFonts w:ascii="Times New Roman" w:eastAsia="Times New Roman" w:hAnsi="Times New Roman" w:cs="Times New Roman"/>
          <w:bCs/>
          <w:iCs/>
          <w:sz w:val="24"/>
        </w:rPr>
        <w:t>Таблица 1.9</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промышленности и сельского хозяйства</w:t>
      </w:r>
    </w:p>
    <w:tbl>
      <w:tblPr>
        <w:tblStyle w:val="TableGridReport1"/>
        <w:tblW w:w="936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116"/>
        <w:gridCol w:w="1996"/>
        <w:gridCol w:w="1562"/>
        <w:gridCol w:w="3538"/>
        <w:gridCol w:w="1157"/>
      </w:tblGrid>
      <w:tr w:rsidR="00553852" w:rsidRPr="00553852" w:rsidTr="00425124">
        <w:trPr>
          <w:tblHeader/>
        </w:trPr>
        <w:tc>
          <w:tcPr>
            <w:tcW w:w="1116"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1996"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1562" w:type="dxa"/>
            <w:shd w:val="clear" w:color="auto" w:fill="auto"/>
            <w:hideMark/>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4695" w:type="dxa"/>
            <w:gridSpan w:val="2"/>
            <w:shd w:val="clear" w:color="auto" w:fill="auto"/>
            <w:hideMark/>
          </w:tcPr>
          <w:p w:rsidR="00553852" w:rsidRPr="00553852" w:rsidRDefault="00553852" w:rsidP="00553852">
            <w:pPr>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c>
          <w:tcPr>
            <w:tcW w:w="111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промышленности</w:t>
            </w:r>
          </w:p>
        </w:tc>
        <w:tc>
          <w:tcPr>
            <w:tcW w:w="199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2"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Плотность застройки территории производственных объектов, % [1]</w:t>
            </w: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коммунального машиностроения</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57</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по поставкам</w:t>
            </w:r>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металлопродукции</w:t>
            </w:r>
            <w:proofErr w:type="spellEnd"/>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35</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мелькомбинаты, крупозаводы, комбинированные кормовые заводы, элеваторы и хлебоприемные предприятия</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41</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t>комбинаты</w:t>
            </w:r>
            <w:proofErr w:type="spellEnd"/>
            <w:r w:rsidRPr="00553852">
              <w:rPr>
                <w:rFonts w:ascii="Times New Roman" w:eastAsia="Times New Roman" w:hAnsi="Times New Roman" w:cs="Times New Roman"/>
                <w:sz w:val="20"/>
                <w:szCs w:val="20"/>
                <w:lang w:val="en-US" w:eastAsia="ar-SA" w:bidi="en-US"/>
              </w:rPr>
              <w:t xml:space="preserve"> </w:t>
            </w:r>
            <w:r w:rsidRPr="00553852">
              <w:rPr>
                <w:rFonts w:ascii="Times New Roman" w:eastAsia="Times New Roman" w:hAnsi="Times New Roman" w:cs="Times New Roman"/>
                <w:sz w:val="20"/>
                <w:szCs w:val="20"/>
                <w:lang w:eastAsia="ar-SA" w:bidi="en-US"/>
              </w:rPr>
              <w:t xml:space="preserve"> </w:t>
            </w:r>
            <w:proofErr w:type="spellStart"/>
            <w:r w:rsidRPr="00553852">
              <w:rPr>
                <w:rFonts w:ascii="Times New Roman" w:eastAsia="Times New Roman" w:hAnsi="Times New Roman" w:cs="Times New Roman"/>
                <w:sz w:val="20"/>
                <w:szCs w:val="20"/>
                <w:lang w:val="en-US" w:eastAsia="ar-SA" w:bidi="en-US"/>
              </w:rPr>
              <w:t>хлебопродуктов</w:t>
            </w:r>
            <w:proofErr w:type="spellEnd"/>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42</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по производству хлеба и хлебобулочных изделий производственной мощностью до 45 т/сутки</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37</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Расчетный показатель </w:t>
            </w:r>
            <w:r w:rsidRPr="00553852">
              <w:rPr>
                <w:rFonts w:ascii="Times New Roman" w:eastAsia="Times New Roman" w:hAnsi="Times New Roman" w:cs="Times New Roman"/>
                <w:sz w:val="20"/>
                <w:szCs w:val="20"/>
                <w:lang w:eastAsia="ar-SA" w:bidi="en-US"/>
              </w:rPr>
              <w:lastRenderedPageBreak/>
              <w:t>максимально допустимого уровня территориальной доступности</w:t>
            </w:r>
          </w:p>
        </w:tc>
        <w:tc>
          <w:tcPr>
            <w:tcW w:w="6257" w:type="dxa"/>
            <w:gridSpan w:val="3"/>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lastRenderedPageBreak/>
              <w:t>Не</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нормируется</w:t>
            </w:r>
            <w:proofErr w:type="spellEnd"/>
          </w:p>
        </w:tc>
      </w:tr>
      <w:tr w:rsidR="00553852" w:rsidRPr="00553852" w:rsidTr="00425124">
        <w:tc>
          <w:tcPr>
            <w:tcW w:w="111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Предприятия сельского хозяйства</w:t>
            </w:r>
          </w:p>
        </w:tc>
        <w:tc>
          <w:tcPr>
            <w:tcW w:w="199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562"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Плотность застройки земельных участков сельскохозяйственных предприятий, % [2]</w:t>
            </w: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t>комбикормовые</w:t>
            </w:r>
            <w:proofErr w:type="spellEnd"/>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val="en-US" w:eastAsia="ar-SA" w:bidi="en-US"/>
              </w:rPr>
              <w:t>27</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фермерские (крестьянские) хозяйства по производству молока</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40</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фермерские (крестьянские) хозяйства по </w:t>
            </w:r>
            <w:proofErr w:type="spellStart"/>
            <w:r w:rsidRPr="00553852">
              <w:rPr>
                <w:rFonts w:ascii="Times New Roman" w:eastAsia="Times New Roman" w:hAnsi="Times New Roman" w:cs="Times New Roman"/>
                <w:sz w:val="20"/>
                <w:szCs w:val="20"/>
                <w:lang w:eastAsia="ar-SA" w:bidi="en-US"/>
              </w:rPr>
              <w:t>доращиванию</w:t>
            </w:r>
            <w:proofErr w:type="spellEnd"/>
            <w:r w:rsidRPr="00553852">
              <w:rPr>
                <w:rFonts w:ascii="Times New Roman" w:eastAsia="Times New Roman" w:hAnsi="Times New Roman" w:cs="Times New Roman"/>
                <w:sz w:val="20"/>
                <w:szCs w:val="20"/>
                <w:lang w:eastAsia="ar-SA" w:bidi="en-US"/>
              </w:rPr>
              <w:t xml:space="preserve"> и откорму крупного рогатого скота</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35</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птицеводческие фермерские (крестьянские) хозяйства яичного направления</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27</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56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53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птицеводческие фермерские (крестьянские) хозяйства мясного направления</w:t>
            </w:r>
          </w:p>
        </w:tc>
        <w:tc>
          <w:tcPr>
            <w:tcW w:w="1157" w:type="dxa"/>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r w:rsidRPr="00553852">
              <w:rPr>
                <w:rFonts w:ascii="Times New Roman" w:eastAsia="Times New Roman" w:hAnsi="Times New Roman" w:cs="Times New Roman"/>
                <w:sz w:val="20"/>
                <w:szCs w:val="20"/>
                <w:lang w:val="en-US" w:eastAsia="ar-SA" w:bidi="en-US"/>
              </w:rPr>
              <w:t>25</w:t>
            </w:r>
          </w:p>
        </w:tc>
      </w:tr>
      <w:tr w:rsidR="00553852" w:rsidRPr="00553852" w:rsidTr="00425124">
        <w:tc>
          <w:tcPr>
            <w:tcW w:w="111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9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257" w:type="dxa"/>
            <w:gridSpan w:val="3"/>
            <w:shd w:val="clear" w:color="auto" w:fill="auto"/>
          </w:tcPr>
          <w:p w:rsidR="00553852" w:rsidRPr="00553852" w:rsidRDefault="00553852" w:rsidP="00553852">
            <w:pPr>
              <w:jc w:val="center"/>
              <w:rPr>
                <w:rFonts w:ascii="Times New Roman" w:eastAsia="Times New Roman" w:hAnsi="Times New Roman" w:cs="Times New Roman"/>
                <w:sz w:val="20"/>
                <w:szCs w:val="20"/>
                <w:lang w:val="en-US" w:eastAsia="ar-SA" w:bidi="en-US"/>
              </w:rPr>
            </w:pPr>
            <w:proofErr w:type="spellStart"/>
            <w:r w:rsidRPr="00553852">
              <w:rPr>
                <w:rFonts w:ascii="Times New Roman" w:eastAsia="Times New Roman" w:hAnsi="Times New Roman" w:cs="Times New Roman"/>
                <w:sz w:val="20"/>
                <w:szCs w:val="20"/>
                <w:lang w:val="en-US" w:eastAsia="ar-SA" w:bidi="en-US"/>
              </w:rPr>
              <w:t>Не</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нормируется</w:t>
            </w:r>
            <w:proofErr w:type="spellEnd"/>
          </w:p>
        </w:tc>
      </w:tr>
      <w:tr w:rsidR="00553852" w:rsidRPr="00553852" w:rsidTr="00425124">
        <w:tc>
          <w:tcPr>
            <w:tcW w:w="9369" w:type="dxa"/>
            <w:gridSpan w:val="5"/>
            <w:shd w:val="clear" w:color="auto" w:fill="auto"/>
          </w:tcPr>
          <w:p w:rsidR="00553852" w:rsidRPr="00553852" w:rsidRDefault="00553852" w:rsidP="00553852">
            <w:pPr>
              <w:widowControl w:val="0"/>
              <w:autoSpaceDE w:val="0"/>
              <w:autoSpaceDN w:val="0"/>
              <w:adjustRightInd w:val="0"/>
              <w:rPr>
                <w:rFonts w:ascii="Times New Roman" w:eastAsia="Times New Roman" w:hAnsi="Times New Roman" w:cs="Times New Roman"/>
                <w:b/>
                <w:color w:val="000000"/>
                <w:sz w:val="20"/>
                <w:szCs w:val="20"/>
              </w:rPr>
            </w:pPr>
            <w:r w:rsidRPr="00553852">
              <w:rPr>
                <w:rFonts w:ascii="Times New Roman" w:eastAsia="Times New Roman" w:hAnsi="Times New Roman" w:cs="Times New Roman"/>
                <w:b/>
                <w:color w:val="000000"/>
                <w:sz w:val="20"/>
                <w:szCs w:val="20"/>
              </w:rPr>
              <w:t>Примечания:</w:t>
            </w:r>
          </w:p>
          <w:p w:rsidR="00553852" w:rsidRPr="00553852" w:rsidRDefault="00553852" w:rsidP="00553852">
            <w:pPr>
              <w:widowControl w:val="0"/>
              <w:autoSpaceDE w:val="0"/>
              <w:autoSpaceDN w:val="0"/>
              <w:adjustRightInd w:val="0"/>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 Для промышленных предприятий других отраслей (других видов производств) минимальную плотность застройки следует принимать согласно Приложения</w:t>
            </w:r>
            <w:proofErr w:type="gramStart"/>
            <w:r w:rsidRPr="00553852">
              <w:rPr>
                <w:rFonts w:ascii="Times New Roman" w:eastAsia="Times New Roman" w:hAnsi="Times New Roman" w:cs="Times New Roman"/>
                <w:color w:val="000000"/>
                <w:sz w:val="20"/>
                <w:szCs w:val="20"/>
              </w:rPr>
              <w:t xml:space="preserve"> Б</w:t>
            </w:r>
            <w:proofErr w:type="gramEnd"/>
            <w:r w:rsidRPr="00553852">
              <w:rPr>
                <w:rFonts w:ascii="Times New Roman" w:eastAsia="Times New Roman" w:hAnsi="Times New Roman" w:cs="Times New Roman"/>
                <w:color w:val="000000"/>
                <w:sz w:val="20"/>
                <w:szCs w:val="20"/>
              </w:rPr>
              <w:t xml:space="preserve"> СП 18.13330.2019.</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2. Для предприятий сельского хозяйства других видов производств минимальную плотность застройки территории следует принимать согласно Приложения</w:t>
            </w:r>
            <w:proofErr w:type="gramStart"/>
            <w:r w:rsidRPr="00553852">
              <w:rPr>
                <w:rFonts w:ascii="Times New Roman" w:eastAsia="Times New Roman" w:hAnsi="Times New Roman" w:cs="Times New Roman"/>
                <w:sz w:val="20"/>
                <w:szCs w:val="20"/>
                <w:lang w:eastAsia="ar-SA" w:bidi="en-US"/>
              </w:rPr>
              <w:t xml:space="preserve"> А</w:t>
            </w:r>
            <w:proofErr w:type="gramEnd"/>
            <w:r w:rsidRPr="00553852">
              <w:rPr>
                <w:rFonts w:ascii="Times New Roman" w:eastAsia="Times New Roman" w:hAnsi="Times New Roman" w:cs="Times New Roman"/>
                <w:sz w:val="20"/>
                <w:szCs w:val="20"/>
                <w:lang w:eastAsia="ar-SA" w:bidi="en-US"/>
              </w:rPr>
              <w:t xml:space="preserve"> СП 19.13330.2019.</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1.10</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культуры и искусства</w:t>
      </w:r>
    </w:p>
    <w:tbl>
      <w:tblPr>
        <w:tblStyle w:val="TableGridReport1"/>
        <w:tblW w:w="935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1545"/>
        <w:gridCol w:w="3832"/>
        <w:gridCol w:w="2835"/>
        <w:gridCol w:w="1136"/>
        <w:gridCol w:w="6"/>
      </w:tblGrid>
      <w:tr w:rsidR="00553852" w:rsidRPr="00553852" w:rsidTr="00425124">
        <w:trPr>
          <w:gridAfter w:val="1"/>
          <w:wAfter w:w="6" w:type="dxa"/>
          <w:cantSplit/>
          <w:tblHeader/>
        </w:trPr>
        <w:tc>
          <w:tcPr>
            <w:tcW w:w="1545"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3832"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835"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gridAfter w:val="1"/>
          <w:wAfter w:w="6" w:type="dxa"/>
          <w:cantSplit/>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Общедоступная библиотека с детским отделением</w:t>
            </w:r>
          </w:p>
        </w:tc>
        <w:tc>
          <w:tcPr>
            <w:tcW w:w="383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объектовна</w:t>
            </w:r>
            <w:proofErr w:type="spellEnd"/>
            <w:r w:rsidRPr="00553852">
              <w:rPr>
                <w:rFonts w:ascii="Times New Roman" w:eastAsia="Times New Roman" w:hAnsi="Times New Roman" w:cs="Times New Roman"/>
                <w:sz w:val="20"/>
                <w:szCs w:val="20"/>
                <w:lang w:eastAsia="ar-SA" w:bidi="en-US"/>
              </w:rPr>
              <w:t xml:space="preserve"> поселение, ед.</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gridAfter w:val="1"/>
          <w:wAfter w:w="6" w:type="dxa"/>
          <w:cantSplit/>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83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Транспортная доступность, мин.</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30</w:t>
            </w:r>
          </w:p>
        </w:tc>
      </w:tr>
      <w:tr w:rsidR="00553852" w:rsidRPr="00553852" w:rsidTr="00425124">
        <w:trPr>
          <w:gridAfter w:val="1"/>
          <w:wAfter w:w="6" w:type="dxa"/>
          <w:cantSplit/>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Точка доступа к полнотекстовым информационным ресурсам</w:t>
            </w:r>
          </w:p>
        </w:tc>
        <w:tc>
          <w:tcPr>
            <w:tcW w:w="383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объектовна</w:t>
            </w:r>
            <w:proofErr w:type="spellEnd"/>
            <w:r w:rsidRPr="00553852">
              <w:rPr>
                <w:rFonts w:ascii="Times New Roman" w:eastAsia="Times New Roman" w:hAnsi="Times New Roman" w:cs="Times New Roman"/>
                <w:sz w:val="20"/>
                <w:szCs w:val="20"/>
                <w:lang w:eastAsia="ar-SA" w:bidi="en-US"/>
              </w:rPr>
              <w:t xml:space="preserve"> поселение, ед.</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gridAfter w:val="1"/>
          <w:wAfter w:w="6" w:type="dxa"/>
          <w:cantSplit/>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83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Транспортная доступность, мин.</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30</w:t>
            </w:r>
          </w:p>
        </w:tc>
      </w:tr>
      <w:tr w:rsidR="00553852" w:rsidRPr="00553852" w:rsidTr="00425124">
        <w:trPr>
          <w:gridAfter w:val="1"/>
          <w:wAfter w:w="6" w:type="dxa"/>
          <w:cantSplit/>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Дом культуры</w:t>
            </w:r>
          </w:p>
        </w:tc>
        <w:tc>
          <w:tcPr>
            <w:tcW w:w="3832"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объектов, ед.</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gridAfter w:val="1"/>
          <w:wAfter w:w="6" w:type="dxa"/>
          <w:cantSplit/>
          <w:trHeight w:val="539"/>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832"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посадочных мест, мест/тыс. чел. [1]</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75</w:t>
            </w:r>
          </w:p>
        </w:tc>
      </w:tr>
      <w:tr w:rsidR="00553852" w:rsidRPr="00553852" w:rsidTr="00425124">
        <w:trPr>
          <w:gridAfter w:val="1"/>
          <w:wAfter w:w="6" w:type="dxa"/>
          <w:cantSplit/>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383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Транспортная доступность, мин.</w:t>
            </w:r>
          </w:p>
        </w:tc>
        <w:tc>
          <w:tcPr>
            <w:tcW w:w="1136"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30</w:t>
            </w:r>
          </w:p>
        </w:tc>
      </w:tr>
      <w:tr w:rsidR="00553852" w:rsidRPr="00553852" w:rsidTr="00425124">
        <w:trPr>
          <w:cantSplit/>
        </w:trPr>
        <w:tc>
          <w:tcPr>
            <w:tcW w:w="9354" w:type="dxa"/>
            <w:gridSpan w:val="5"/>
            <w:shd w:val="clear" w:color="auto" w:fill="auto"/>
          </w:tcPr>
          <w:p w:rsidR="00553852" w:rsidRPr="00553852" w:rsidRDefault="00553852" w:rsidP="00553852">
            <w:pPr>
              <w:autoSpaceDE w:val="0"/>
              <w:autoSpaceDN w:val="0"/>
              <w:adjustRightInd w:val="0"/>
              <w:jc w:val="both"/>
              <w:rPr>
                <w:rFonts w:ascii="Times New Roman" w:eastAsia="Times New Roman" w:hAnsi="Times New Roman" w:cs="Times New Roman"/>
                <w:b/>
                <w:color w:val="000000"/>
                <w:sz w:val="20"/>
                <w:szCs w:val="20"/>
              </w:rPr>
            </w:pPr>
            <w:r w:rsidRPr="00553852">
              <w:rPr>
                <w:rFonts w:ascii="Times New Roman" w:eastAsia="Times New Roman" w:hAnsi="Times New Roman" w:cs="Times New Roman"/>
                <w:b/>
                <w:color w:val="000000"/>
                <w:sz w:val="20"/>
                <w:szCs w:val="20"/>
              </w:rPr>
              <w:lastRenderedPageBreak/>
              <w:t>Примечание:</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 Число посадочных мест устанавливается на совокупное количество учреждений клубного типа в муниципальном образовании.</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2. </w:t>
            </w:r>
            <w:proofErr w:type="gramStart"/>
            <w:r w:rsidRPr="00553852">
              <w:rPr>
                <w:rFonts w:ascii="Times New Roman" w:eastAsia="Times New Roman" w:hAnsi="Times New Roman" w:cs="Times New Roman"/>
                <w:sz w:val="20"/>
                <w:szCs w:val="20"/>
                <w:lang w:eastAsia="ar-SA" w:bidi="en-US"/>
              </w:rPr>
              <w:t>В соответствии с п. 8.1.5 СП 59.13330.2020 в зрительных залах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w:t>
            </w:r>
            <w:proofErr w:type="gramEnd"/>
            <w:r w:rsidRPr="00553852">
              <w:rPr>
                <w:rFonts w:ascii="Times New Roman" w:eastAsia="Times New Roman" w:hAnsi="Times New Roman" w:cs="Times New Roman"/>
                <w:sz w:val="20"/>
                <w:szCs w:val="20"/>
                <w:lang w:eastAsia="ar-SA" w:bidi="en-US"/>
              </w:rPr>
              <w:t xml:space="preserve"> Остальные 4% мест должны размещаться в зоне действия системы усиления звука, в зоне видимости «бегущей строки» или </w:t>
            </w:r>
            <w:proofErr w:type="spellStart"/>
            <w:r w:rsidRPr="00553852">
              <w:rPr>
                <w:rFonts w:ascii="Times New Roman" w:eastAsia="Times New Roman" w:hAnsi="Times New Roman" w:cs="Times New Roman"/>
                <w:sz w:val="20"/>
                <w:szCs w:val="20"/>
                <w:lang w:eastAsia="ar-SA" w:bidi="en-US"/>
              </w:rPr>
              <w:t>сурдопереводчика</w:t>
            </w:r>
            <w:proofErr w:type="spellEnd"/>
            <w:r w:rsidRPr="00553852">
              <w:rPr>
                <w:rFonts w:ascii="Times New Roman" w:eastAsia="Times New Roman" w:hAnsi="Times New Roman" w:cs="Times New Roman"/>
                <w:sz w:val="20"/>
                <w:szCs w:val="20"/>
                <w:lang w:eastAsia="ar-SA" w:bidi="en-US"/>
              </w:rPr>
              <w:t xml:space="preserve"> и зоне слышимости </w:t>
            </w:r>
            <w:proofErr w:type="spellStart"/>
            <w:r w:rsidRPr="00553852">
              <w:rPr>
                <w:rFonts w:ascii="Times New Roman" w:eastAsia="Times New Roman" w:hAnsi="Times New Roman" w:cs="Times New Roman"/>
                <w:sz w:val="20"/>
                <w:szCs w:val="20"/>
                <w:lang w:eastAsia="ar-SA" w:bidi="en-US"/>
              </w:rPr>
              <w:t>аудиокомментирования</w:t>
            </w:r>
            <w:proofErr w:type="spellEnd"/>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bookmarkStart w:id="59" w:name="OLE_LINK948"/>
      <w:bookmarkStart w:id="60" w:name="OLE_LINK1032"/>
      <w:bookmarkStart w:id="61" w:name="OLE_LINK1033"/>
      <w:bookmarkEnd w:id="52"/>
      <w:bookmarkEnd w:id="53"/>
      <w:bookmarkEnd w:id="54"/>
      <w:bookmarkEnd w:id="55"/>
      <w:bookmarkEnd w:id="56"/>
      <w:bookmarkEnd w:id="57"/>
      <w:bookmarkEnd w:id="58"/>
      <w:r w:rsidRPr="00553852">
        <w:rPr>
          <w:rFonts w:ascii="Times New Roman" w:eastAsia="Times New Roman" w:hAnsi="Times New Roman" w:cs="Times New Roman"/>
          <w:bCs/>
          <w:iCs/>
          <w:sz w:val="24"/>
        </w:rPr>
        <w:t>Таблица 1.11</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благоустройства и озеленение территории поселения</w:t>
      </w:r>
    </w:p>
    <w:tbl>
      <w:tblPr>
        <w:tblW w:w="9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8"/>
        <w:gridCol w:w="1843"/>
        <w:gridCol w:w="2835"/>
        <w:gridCol w:w="2269"/>
        <w:gridCol w:w="566"/>
      </w:tblGrid>
      <w:tr w:rsidR="00553852" w:rsidRPr="00553852" w:rsidTr="00425124">
        <w:trPr>
          <w:cantSplit/>
          <w:tblHeader/>
        </w:trPr>
        <w:tc>
          <w:tcPr>
            <w:tcW w:w="1828"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b/>
                <w:iCs/>
                <w:sz w:val="20"/>
                <w:szCs w:val="20"/>
                <w:lang w:eastAsia="ar-SA" w:bidi="en-US"/>
              </w:rPr>
            </w:pPr>
            <w:bookmarkStart w:id="62" w:name="OLE_LINK507"/>
            <w:bookmarkStart w:id="63" w:name="OLE_LINK508"/>
            <w:r w:rsidRPr="00553852">
              <w:rPr>
                <w:rFonts w:ascii="Times New Roman" w:eastAsia="Times New Roman" w:hAnsi="Times New Roman" w:cs="Times New Roman"/>
                <w:b/>
                <w:iCs/>
                <w:sz w:val="20"/>
                <w:szCs w:val="20"/>
                <w:lang w:eastAsia="ar-SA" w:bidi="en-US"/>
              </w:rPr>
              <w:t>Наименование вида объекта</w:t>
            </w:r>
          </w:p>
        </w:tc>
        <w:tc>
          <w:tcPr>
            <w:tcW w:w="1843"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835"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2835" w:type="dxa"/>
            <w:gridSpan w:val="2"/>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Предельные значения расчетного показателя</w:t>
            </w:r>
          </w:p>
        </w:tc>
      </w:tr>
      <w:tr w:rsidR="00553852" w:rsidRPr="00553852" w:rsidTr="00425124">
        <w:trPr>
          <w:cantSplit/>
        </w:trPr>
        <w:tc>
          <w:tcPr>
            <w:tcW w:w="1828" w:type="dxa"/>
            <w:vMerge w:val="restart"/>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Озелененные территории общего пользования</w:t>
            </w:r>
          </w:p>
        </w:tc>
        <w:tc>
          <w:tcPr>
            <w:tcW w:w="1843" w:type="dxa"/>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835" w:type="dxa"/>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территории, кв. м/чел.</w:t>
            </w:r>
          </w:p>
        </w:tc>
        <w:tc>
          <w:tcPr>
            <w:tcW w:w="2835" w:type="dxa"/>
            <w:gridSpan w:val="2"/>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13,2</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gridSpan w:val="3"/>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trPr>
        <w:tc>
          <w:tcPr>
            <w:tcW w:w="1828" w:type="dxa"/>
            <w:vMerge w:val="restart"/>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игр детей, отдыха взрослого населения и занятий физкультурой</w:t>
            </w:r>
          </w:p>
        </w:tc>
        <w:tc>
          <w:tcPr>
            <w:tcW w:w="1843" w:type="dxa"/>
            <w:vMerge w:val="restart"/>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835" w:type="dxa"/>
            <w:vMerge w:val="restart"/>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территории, кв. м/чел.</w:t>
            </w:r>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игр детей</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0,4</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835"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отдыха взрослого населения</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0,1</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835"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занятия физкультурой</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0,7</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835" w:type="dxa"/>
            <w:vMerge w:val="restart"/>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игр детей</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835"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отдыха взрослого населения</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100</w:t>
            </w:r>
          </w:p>
        </w:tc>
      </w:tr>
      <w:tr w:rsidR="00553852" w:rsidRPr="00553852" w:rsidTr="00425124">
        <w:trPr>
          <w:cantSplit/>
        </w:trPr>
        <w:tc>
          <w:tcPr>
            <w:tcW w:w="1828"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1843"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835" w:type="dxa"/>
            <w:vMerge/>
            <w:shd w:val="clear" w:color="auto" w:fill="auto"/>
            <w:tcMar>
              <w:top w:w="0" w:type="dxa"/>
              <w:left w:w="28" w:type="dxa"/>
              <w:bottom w:w="0" w:type="dxa"/>
              <w:right w:w="28" w:type="dxa"/>
            </w:tcMar>
          </w:tcPr>
          <w:p w:rsidR="00553852" w:rsidRPr="00553852" w:rsidRDefault="00553852" w:rsidP="00553852">
            <w:pPr>
              <w:spacing w:after="0" w:line="240" w:lineRule="auto"/>
              <w:rPr>
                <w:rFonts w:ascii="Times New Roman" w:eastAsia="Times New Roman" w:hAnsi="Times New Roman" w:cs="Times New Roman"/>
                <w:sz w:val="20"/>
                <w:szCs w:val="20"/>
                <w:lang w:eastAsia="ar-SA" w:bidi="en-US"/>
              </w:rPr>
            </w:pPr>
          </w:p>
        </w:tc>
        <w:tc>
          <w:tcPr>
            <w:tcW w:w="2269" w:type="dxa"/>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занятия физкультурой</w:t>
            </w:r>
          </w:p>
        </w:tc>
        <w:tc>
          <w:tcPr>
            <w:tcW w:w="566" w:type="dxa"/>
            <w:shd w:val="clear" w:color="auto" w:fill="auto"/>
            <w:tcMar>
              <w:top w:w="0" w:type="dxa"/>
              <w:left w:w="28" w:type="dxa"/>
              <w:bottom w:w="0" w:type="dxa"/>
              <w:right w:w="28" w:type="dxa"/>
            </w:tcMar>
          </w:tcPr>
          <w:p w:rsidR="00553852" w:rsidRPr="00553852" w:rsidRDefault="00553852" w:rsidP="00553852">
            <w:pPr>
              <w:spacing w:after="0" w:line="240" w:lineRule="auto"/>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800</w:t>
            </w:r>
          </w:p>
        </w:tc>
      </w:tr>
      <w:tr w:rsidR="00553852" w:rsidRPr="00553852" w:rsidTr="00425124">
        <w:trPr>
          <w:cantSplit/>
        </w:trPr>
        <w:tc>
          <w:tcPr>
            <w:tcW w:w="9341" w:type="dxa"/>
            <w:gridSpan w:val="5"/>
            <w:shd w:val="clear" w:color="auto" w:fill="auto"/>
            <w:tcMar>
              <w:top w:w="0" w:type="dxa"/>
              <w:left w:w="28" w:type="dxa"/>
              <w:bottom w:w="0" w:type="dxa"/>
              <w:right w:w="28" w:type="dxa"/>
            </w:tcMar>
          </w:tcPr>
          <w:p w:rsidR="00553852" w:rsidRPr="00553852" w:rsidRDefault="00553852" w:rsidP="00553852">
            <w:pPr>
              <w:spacing w:after="0" w:line="240" w:lineRule="auto"/>
              <w:jc w:val="both"/>
              <w:rPr>
                <w:rFonts w:ascii="Times New Roman" w:eastAsia="Times New Roman" w:hAnsi="Times New Roman" w:cs="Times New Roman"/>
                <w:b/>
                <w:bCs/>
                <w:sz w:val="20"/>
                <w:szCs w:val="20"/>
                <w:lang w:eastAsia="ar-SA" w:bidi="en-US"/>
              </w:rPr>
            </w:pPr>
            <w:r w:rsidRPr="00553852">
              <w:rPr>
                <w:rFonts w:ascii="Times New Roman" w:eastAsia="Times New Roman" w:hAnsi="Times New Roman" w:cs="Times New Roman"/>
                <w:b/>
                <w:bCs/>
                <w:sz w:val="20"/>
                <w:szCs w:val="20"/>
                <w:lang w:eastAsia="ar-SA" w:bidi="en-US"/>
              </w:rPr>
              <w:t>Примечание:</w:t>
            </w:r>
          </w:p>
          <w:p w:rsidR="00553852" w:rsidRPr="00553852" w:rsidRDefault="00553852" w:rsidP="00553852">
            <w:pPr>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 Удельные размеры площадок для игр детей, отдыха взрослого населения и занятий физкультурой допускается уменьшать, но не более чем на 50%, в стесненных условиях, а также при формировании единого физкультурно-оздоровительного комплекса (ФОК) микрорайона для школьников и взрослых</w:t>
            </w:r>
          </w:p>
        </w:tc>
      </w:tr>
    </w:tbl>
    <w:bookmarkEnd w:id="62"/>
    <w:bookmarkEnd w:id="63"/>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t>Таблица 1.12</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связи, торговли, общественного питания и бытового обслуживания</w:t>
      </w:r>
    </w:p>
    <w:tbl>
      <w:tblPr>
        <w:tblStyle w:val="TableGridReport1"/>
        <w:tblW w:w="93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269"/>
        <w:gridCol w:w="1985"/>
        <w:gridCol w:w="2837"/>
        <w:gridCol w:w="851"/>
      </w:tblGrid>
      <w:tr w:rsidR="00553852" w:rsidRPr="00553852" w:rsidTr="00425124">
        <w:trPr>
          <w:cantSplit/>
          <w:tblHeader/>
        </w:trPr>
        <w:tc>
          <w:tcPr>
            <w:tcW w:w="1403" w:type="dxa"/>
            <w:shd w:val="clear" w:color="auto" w:fill="auto"/>
            <w:hideMark/>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269" w:type="dxa"/>
            <w:shd w:val="clear" w:color="auto" w:fill="auto"/>
            <w:hideMark/>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1985" w:type="dxa"/>
            <w:shd w:val="clear" w:color="auto" w:fill="auto"/>
            <w:hideMark/>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3688" w:type="dxa"/>
            <w:gridSpan w:val="2"/>
            <w:shd w:val="clear" w:color="auto" w:fill="auto"/>
            <w:hideMark/>
          </w:tcPr>
          <w:p w:rsidR="00553852" w:rsidRPr="00553852" w:rsidRDefault="00553852" w:rsidP="00553852">
            <w:pPr>
              <w:keepNext/>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cantSplit/>
        </w:trPr>
        <w:tc>
          <w:tcPr>
            <w:tcW w:w="1403" w:type="dxa"/>
            <w:vMerge w:val="restart"/>
            <w:shd w:val="clear" w:color="auto" w:fill="auto"/>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почтовой связи</w:t>
            </w:r>
          </w:p>
        </w:tc>
        <w:tc>
          <w:tcPr>
            <w:tcW w:w="2269" w:type="dxa"/>
            <w:shd w:val="clear" w:color="auto" w:fill="auto"/>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объектов, окон отделений почтовой связи на 5000 чел.</w:t>
            </w:r>
          </w:p>
        </w:tc>
        <w:tc>
          <w:tcPr>
            <w:tcW w:w="3688" w:type="dxa"/>
            <w:gridSpan w:val="2"/>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w:t>
            </w:r>
          </w:p>
        </w:tc>
      </w:tr>
      <w:tr w:rsidR="00553852" w:rsidRPr="00553852" w:rsidTr="00425124">
        <w:trPr>
          <w:cantSplit/>
        </w:trPr>
        <w:tc>
          <w:tcPr>
            <w:tcW w:w="1403" w:type="dxa"/>
            <w:vMerge/>
            <w:shd w:val="clear" w:color="auto" w:fill="auto"/>
          </w:tcPr>
          <w:p w:rsidR="00553852" w:rsidRPr="00553852" w:rsidRDefault="00553852" w:rsidP="00553852">
            <w:pPr>
              <w:keepNext/>
              <w:rPr>
                <w:rFonts w:ascii="Times New Roman" w:eastAsia="Times New Roman" w:hAnsi="Times New Roman" w:cs="Times New Roman"/>
                <w:sz w:val="20"/>
                <w:szCs w:val="20"/>
                <w:lang w:eastAsia="ar-SA" w:bidi="en-US"/>
              </w:rPr>
            </w:pPr>
          </w:p>
        </w:tc>
        <w:tc>
          <w:tcPr>
            <w:tcW w:w="2269" w:type="dxa"/>
            <w:shd w:val="clear" w:color="auto" w:fill="auto"/>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3" w:type="dxa"/>
            <w:gridSpan w:val="3"/>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r w:rsidR="00553852" w:rsidRPr="00553852" w:rsidTr="00425124">
        <w:trPr>
          <w:cantSplit/>
        </w:trPr>
        <w:tc>
          <w:tcPr>
            <w:tcW w:w="1403" w:type="dxa"/>
            <w:vMerge w:val="restart"/>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торговли</w:t>
            </w:r>
          </w:p>
        </w:tc>
        <w:tc>
          <w:tcPr>
            <w:tcW w:w="2269" w:type="dxa"/>
            <w:vMerge w:val="restart"/>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985" w:type="dxa"/>
            <w:vMerge w:val="restart"/>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торговых объектов, кв. м на 1000 жителей</w:t>
            </w:r>
          </w:p>
        </w:tc>
        <w:tc>
          <w:tcPr>
            <w:tcW w:w="2837" w:type="dxa"/>
            <w:shd w:val="clear" w:color="auto" w:fill="auto"/>
            <w:hideMark/>
          </w:tcPr>
          <w:p w:rsidR="00553852" w:rsidRPr="00553852" w:rsidRDefault="00553852" w:rsidP="00553852">
            <w:pPr>
              <w:keepNext/>
              <w:autoSpaceDE w:val="0"/>
              <w:autoSpaceDN w:val="0"/>
              <w:adjustRightInd w:val="0"/>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всего, в том числе</w:t>
            </w:r>
          </w:p>
        </w:tc>
        <w:tc>
          <w:tcPr>
            <w:tcW w:w="851" w:type="dxa"/>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300</w:t>
            </w:r>
          </w:p>
        </w:tc>
      </w:tr>
      <w:tr w:rsidR="00553852" w:rsidRPr="00553852" w:rsidTr="00425124">
        <w:trPr>
          <w:cantSplit/>
        </w:trPr>
        <w:tc>
          <w:tcPr>
            <w:tcW w:w="140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269"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8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837" w:type="dxa"/>
            <w:shd w:val="clear" w:color="auto" w:fill="auto"/>
            <w:hideMark/>
          </w:tcPr>
          <w:p w:rsidR="00553852" w:rsidRPr="00553852" w:rsidRDefault="00553852" w:rsidP="00553852">
            <w:pPr>
              <w:autoSpaceDE w:val="0"/>
              <w:autoSpaceDN w:val="0"/>
              <w:adjustRightInd w:val="0"/>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торговые объекты по продаже продовольственных товаров</w:t>
            </w:r>
          </w:p>
        </w:tc>
        <w:tc>
          <w:tcPr>
            <w:tcW w:w="851" w:type="dxa"/>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100</w:t>
            </w:r>
          </w:p>
        </w:tc>
      </w:tr>
      <w:tr w:rsidR="00553852" w:rsidRPr="00553852" w:rsidTr="00425124">
        <w:trPr>
          <w:cantSplit/>
        </w:trPr>
        <w:tc>
          <w:tcPr>
            <w:tcW w:w="140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269"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1985"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837" w:type="dxa"/>
            <w:shd w:val="clear" w:color="auto" w:fill="auto"/>
            <w:hideMark/>
          </w:tcPr>
          <w:p w:rsidR="00553852" w:rsidRPr="00553852" w:rsidRDefault="00553852" w:rsidP="00553852">
            <w:pPr>
              <w:autoSpaceDE w:val="0"/>
              <w:autoSpaceDN w:val="0"/>
              <w:adjustRightInd w:val="0"/>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торговые объекты по продаже непродовольственных товаров</w:t>
            </w:r>
          </w:p>
        </w:tc>
        <w:tc>
          <w:tcPr>
            <w:tcW w:w="851" w:type="dxa"/>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200</w:t>
            </w:r>
          </w:p>
        </w:tc>
      </w:tr>
      <w:tr w:rsidR="00553852" w:rsidRPr="00553852" w:rsidTr="00425124">
        <w:trPr>
          <w:cantSplit/>
        </w:trPr>
        <w:tc>
          <w:tcPr>
            <w:tcW w:w="140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269"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98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3688" w:type="dxa"/>
            <w:gridSpan w:val="2"/>
            <w:shd w:val="clear" w:color="auto" w:fill="auto"/>
            <w:hideMark/>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2000</w:t>
            </w:r>
          </w:p>
        </w:tc>
      </w:tr>
      <w:tr w:rsidR="00553852" w:rsidRPr="00553852" w:rsidTr="00425124">
        <w:trPr>
          <w:cantSplit/>
        </w:trPr>
        <w:tc>
          <w:tcPr>
            <w:tcW w:w="1403" w:type="dxa"/>
            <w:vMerge w:val="restart"/>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общественного питания</w:t>
            </w:r>
          </w:p>
        </w:tc>
        <w:tc>
          <w:tcPr>
            <w:tcW w:w="2269" w:type="dxa"/>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sz w:val="20"/>
                <w:szCs w:val="20"/>
                <w:lang w:eastAsia="ar-SA" w:bidi="en-US"/>
              </w:rPr>
              <w:t>Количество посадочных мест на 1 тыс. чел.</w:t>
            </w:r>
          </w:p>
        </w:tc>
        <w:tc>
          <w:tcPr>
            <w:tcW w:w="3688" w:type="dxa"/>
            <w:gridSpan w:val="2"/>
            <w:shd w:val="clear" w:color="auto" w:fill="auto"/>
            <w:hideMark/>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40</w:t>
            </w:r>
          </w:p>
        </w:tc>
      </w:tr>
      <w:tr w:rsidR="00553852" w:rsidRPr="00553852" w:rsidTr="00425124">
        <w:trPr>
          <w:cantSplit/>
        </w:trPr>
        <w:tc>
          <w:tcPr>
            <w:tcW w:w="140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269"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98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3688" w:type="dxa"/>
            <w:gridSpan w:val="2"/>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2000</w:t>
            </w:r>
          </w:p>
        </w:tc>
      </w:tr>
      <w:tr w:rsidR="00553852" w:rsidRPr="00553852" w:rsidTr="00425124">
        <w:trPr>
          <w:cantSplit/>
        </w:trPr>
        <w:tc>
          <w:tcPr>
            <w:tcW w:w="1403" w:type="dxa"/>
            <w:vMerge w:val="restart"/>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бытового обслуживания</w:t>
            </w:r>
          </w:p>
        </w:tc>
        <w:tc>
          <w:tcPr>
            <w:tcW w:w="2269" w:type="dxa"/>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hideMark/>
          </w:tcPr>
          <w:p w:rsidR="00553852" w:rsidRPr="00553852" w:rsidRDefault="00553852" w:rsidP="00553852">
            <w:pPr>
              <w:keepNext/>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sz w:val="20"/>
                <w:szCs w:val="20"/>
                <w:lang w:eastAsia="ar-SA" w:bidi="en-US"/>
              </w:rPr>
              <w:t>Количество рабочих мест на 1 тыс. чел.</w:t>
            </w:r>
          </w:p>
        </w:tc>
        <w:tc>
          <w:tcPr>
            <w:tcW w:w="3688" w:type="dxa"/>
            <w:gridSpan w:val="2"/>
            <w:shd w:val="clear" w:color="auto" w:fill="auto"/>
            <w:hideMark/>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7</w:t>
            </w:r>
          </w:p>
        </w:tc>
      </w:tr>
      <w:tr w:rsidR="00553852" w:rsidRPr="00553852" w:rsidTr="00425124">
        <w:trPr>
          <w:cantSplit/>
        </w:trPr>
        <w:tc>
          <w:tcPr>
            <w:tcW w:w="1403" w:type="dxa"/>
            <w:vMerge/>
            <w:shd w:val="clear" w:color="auto" w:fill="auto"/>
            <w:vAlign w:val="center"/>
            <w:hideMark/>
          </w:tcPr>
          <w:p w:rsidR="00553852" w:rsidRPr="00553852" w:rsidRDefault="00553852" w:rsidP="00553852">
            <w:pPr>
              <w:rPr>
                <w:rFonts w:ascii="Times New Roman" w:eastAsia="Times New Roman" w:hAnsi="Times New Roman" w:cs="Times New Roman"/>
                <w:sz w:val="20"/>
                <w:szCs w:val="20"/>
                <w:lang w:eastAsia="ar-SA" w:bidi="en-US"/>
              </w:rPr>
            </w:pPr>
          </w:p>
        </w:tc>
        <w:tc>
          <w:tcPr>
            <w:tcW w:w="2269"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1985" w:type="dxa"/>
            <w:shd w:val="clear" w:color="auto" w:fill="auto"/>
            <w:hideMark/>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w:t>
            </w:r>
            <w:proofErr w:type="gramStart"/>
            <w:r w:rsidRPr="00553852">
              <w:rPr>
                <w:rFonts w:ascii="Times New Roman" w:eastAsia="Times New Roman" w:hAnsi="Times New Roman" w:cs="Times New Roman"/>
                <w:sz w:val="20"/>
                <w:szCs w:val="20"/>
                <w:lang w:eastAsia="ar-SA" w:bidi="en-US"/>
              </w:rPr>
              <w:t>м</w:t>
            </w:r>
            <w:proofErr w:type="gramEnd"/>
          </w:p>
        </w:tc>
        <w:tc>
          <w:tcPr>
            <w:tcW w:w="3688" w:type="dxa"/>
            <w:gridSpan w:val="2"/>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2000</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bookmarkStart w:id="64" w:name="OLE_LINK1019"/>
      <w:bookmarkStart w:id="65" w:name="OLE_LINK1020"/>
      <w:bookmarkEnd w:id="59"/>
      <w:bookmarkEnd w:id="60"/>
      <w:bookmarkEnd w:id="61"/>
      <w:r w:rsidRPr="00553852">
        <w:rPr>
          <w:rFonts w:ascii="Times New Roman" w:eastAsia="Times New Roman" w:hAnsi="Times New Roman" w:cs="Times New Roman"/>
          <w:bCs/>
          <w:iCs/>
          <w:sz w:val="24"/>
        </w:rPr>
        <w:t>Таблица 1.13</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деятельности органов местного самоуправления</w:t>
      </w:r>
    </w:p>
    <w:tbl>
      <w:tblPr>
        <w:tblStyle w:val="TableGridReport1"/>
        <w:tblW w:w="93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686"/>
        <w:gridCol w:w="4351"/>
        <w:gridCol w:w="2225"/>
        <w:gridCol w:w="1134"/>
      </w:tblGrid>
      <w:tr w:rsidR="00553852" w:rsidRPr="00553852" w:rsidTr="00425124">
        <w:trPr>
          <w:cantSplit/>
          <w:tblHeader/>
        </w:trPr>
        <w:tc>
          <w:tcPr>
            <w:tcW w:w="1686"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bookmarkStart w:id="66" w:name="OLE_LINK969"/>
            <w:bookmarkStart w:id="67" w:name="OLE_LINK970"/>
            <w:bookmarkEnd w:id="64"/>
            <w:bookmarkEnd w:id="65"/>
            <w:r w:rsidRPr="00553852">
              <w:rPr>
                <w:rFonts w:ascii="Times New Roman" w:eastAsia="Times New Roman" w:hAnsi="Times New Roman" w:cs="Times New Roman"/>
                <w:b/>
                <w:iCs/>
                <w:sz w:val="20"/>
                <w:szCs w:val="20"/>
                <w:lang w:eastAsia="ar-SA" w:bidi="en-US"/>
              </w:rPr>
              <w:t>Наименование вида объекта</w:t>
            </w:r>
          </w:p>
        </w:tc>
        <w:tc>
          <w:tcPr>
            <w:tcW w:w="4351"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2225"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расчетного показателя, единица измерения</w:t>
            </w:r>
          </w:p>
        </w:tc>
        <w:tc>
          <w:tcPr>
            <w:tcW w:w="1134" w:type="dxa"/>
            <w:shd w:val="clear" w:color="auto" w:fill="auto"/>
          </w:tcPr>
          <w:p w:rsidR="00553852" w:rsidRPr="00553852" w:rsidRDefault="00553852" w:rsidP="00553852">
            <w:pPr>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Значение расчетного показателя</w:t>
            </w:r>
          </w:p>
        </w:tc>
      </w:tr>
      <w:tr w:rsidR="00553852" w:rsidRPr="00553852" w:rsidTr="00425124">
        <w:trPr>
          <w:cantSplit/>
        </w:trPr>
        <w:tc>
          <w:tcPr>
            <w:tcW w:w="1686"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Административное здание органа местного самоуправления</w:t>
            </w:r>
          </w:p>
        </w:tc>
        <w:tc>
          <w:tcPr>
            <w:tcW w:w="435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222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объектов на поселение, ед.</w:t>
            </w:r>
          </w:p>
        </w:tc>
        <w:tc>
          <w:tcPr>
            <w:tcW w:w="1134"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w:t>
            </w:r>
          </w:p>
        </w:tc>
      </w:tr>
      <w:tr w:rsidR="00553852" w:rsidRPr="00553852" w:rsidTr="00425124">
        <w:trPr>
          <w:cantSplit/>
        </w:trPr>
        <w:tc>
          <w:tcPr>
            <w:tcW w:w="1686"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4351"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3359" w:type="dxa"/>
            <w:gridSpan w:val="2"/>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bookmarkStart w:id="68" w:name="_Toc84513416"/>
      <w:bookmarkStart w:id="69" w:name="OLE_LINK366"/>
      <w:bookmarkStart w:id="70" w:name="OLE_LINK367"/>
      <w:bookmarkStart w:id="71" w:name="OLE_LINK368"/>
      <w:bookmarkStart w:id="72" w:name="OLE_LINK369"/>
      <w:bookmarkStart w:id="73" w:name="_Toc483046937"/>
      <w:bookmarkEnd w:id="66"/>
      <w:bookmarkEnd w:id="67"/>
      <w:r w:rsidRPr="00553852">
        <w:rPr>
          <w:rFonts w:ascii="Times New Roman" w:eastAsia="Times New Roman" w:hAnsi="Times New Roman" w:cs="Times New Roman"/>
          <w:bCs/>
          <w:iCs/>
          <w:sz w:val="24"/>
        </w:rPr>
        <w:t>Таблица 1.14</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обеспечения общественного правопорядка</w:t>
      </w:r>
    </w:p>
    <w:tbl>
      <w:tblPr>
        <w:tblW w:w="953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686"/>
        <w:gridCol w:w="3261"/>
        <w:gridCol w:w="2834"/>
        <w:gridCol w:w="1701"/>
        <w:gridCol w:w="48"/>
      </w:tblGrid>
      <w:tr w:rsidR="00553852" w:rsidRPr="00553852" w:rsidTr="00425124">
        <w:trPr>
          <w:gridAfter w:val="1"/>
          <w:wAfter w:w="48" w:type="dxa"/>
          <w:trHeight w:val="202"/>
          <w:jc w:val="center"/>
        </w:trPr>
        <w:tc>
          <w:tcPr>
            <w:tcW w:w="1686"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3261"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2834"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 xml:space="preserve">Наименование расчетного показателя, единица </w:t>
            </w:r>
            <w:r w:rsidRPr="00553852">
              <w:rPr>
                <w:rFonts w:ascii="Times New Roman" w:eastAsia="Times New Roman" w:hAnsi="Times New Roman" w:cs="Times New Roman"/>
                <w:b/>
                <w:bCs/>
                <w:iCs/>
                <w:color w:val="000000"/>
                <w:sz w:val="20"/>
                <w:szCs w:val="20"/>
              </w:rPr>
              <w:lastRenderedPageBreak/>
              <w:t>измерения</w:t>
            </w:r>
          </w:p>
        </w:tc>
        <w:tc>
          <w:tcPr>
            <w:tcW w:w="1701"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lastRenderedPageBreak/>
              <w:t xml:space="preserve">Значение расчетного </w:t>
            </w:r>
            <w:r w:rsidRPr="00553852">
              <w:rPr>
                <w:rFonts w:ascii="Times New Roman" w:eastAsia="Times New Roman" w:hAnsi="Times New Roman" w:cs="Times New Roman"/>
                <w:b/>
                <w:bCs/>
                <w:iCs/>
                <w:color w:val="000000"/>
                <w:sz w:val="20"/>
                <w:szCs w:val="20"/>
              </w:rPr>
              <w:lastRenderedPageBreak/>
              <w:t>показателя</w:t>
            </w:r>
          </w:p>
        </w:tc>
      </w:tr>
      <w:tr w:rsidR="00553852" w:rsidRPr="00553852" w:rsidTr="00425124">
        <w:trPr>
          <w:gridAfter w:val="1"/>
          <w:wAfter w:w="48" w:type="dxa"/>
          <w:trHeight w:val="549"/>
          <w:jc w:val="center"/>
        </w:trPr>
        <w:tc>
          <w:tcPr>
            <w:tcW w:w="1686"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lastRenderedPageBreak/>
              <w:t>Участковые пункты полиции</w:t>
            </w:r>
          </w:p>
        </w:tc>
        <w:tc>
          <w:tcPr>
            <w:tcW w:w="3261"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Расчетный показатель минимально допустимого уровня обеспеченности</w:t>
            </w:r>
          </w:p>
        </w:tc>
        <w:tc>
          <w:tcPr>
            <w:tcW w:w="2834"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Количество объектов на 1 административный участок, ед. [1]</w:t>
            </w:r>
          </w:p>
        </w:tc>
        <w:tc>
          <w:tcPr>
            <w:tcW w:w="1701"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1</w:t>
            </w:r>
          </w:p>
        </w:tc>
      </w:tr>
      <w:tr w:rsidR="00553852" w:rsidRPr="00553852" w:rsidTr="00425124">
        <w:trPr>
          <w:gridAfter w:val="1"/>
          <w:wAfter w:w="48" w:type="dxa"/>
          <w:trHeight w:val="549"/>
          <w:jc w:val="center"/>
        </w:trPr>
        <w:tc>
          <w:tcPr>
            <w:tcW w:w="1686"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Cs/>
                <w:color w:val="000000"/>
                <w:sz w:val="20"/>
                <w:szCs w:val="20"/>
              </w:rPr>
            </w:pPr>
          </w:p>
        </w:tc>
        <w:tc>
          <w:tcPr>
            <w:tcW w:w="3261"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Расчетный показатель максимально допустимого уровня территориальной доступности</w:t>
            </w:r>
          </w:p>
        </w:tc>
        <w:tc>
          <w:tcPr>
            <w:tcW w:w="4535" w:type="dxa"/>
            <w:gridSpan w:val="2"/>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Не нормируется</w:t>
            </w:r>
          </w:p>
        </w:tc>
      </w:tr>
      <w:tr w:rsidR="00553852" w:rsidRPr="00553852" w:rsidTr="00425124">
        <w:trPr>
          <w:trHeight w:val="549"/>
          <w:jc w:val="center"/>
        </w:trPr>
        <w:tc>
          <w:tcPr>
            <w:tcW w:w="9530" w:type="dxa"/>
            <w:gridSpan w:val="5"/>
            <w:shd w:val="clear" w:color="auto" w:fill="auto"/>
          </w:tcPr>
          <w:p w:rsidR="00553852" w:rsidRPr="00553852" w:rsidRDefault="00553852" w:rsidP="00553852">
            <w:pPr>
              <w:spacing w:after="0" w:line="240" w:lineRule="auto"/>
              <w:jc w:val="both"/>
              <w:rPr>
                <w:rFonts w:ascii="Times New Roman" w:eastAsia="Times New Roman" w:hAnsi="Times New Roman" w:cs="Times New Roman"/>
                <w:b/>
                <w:bCs/>
                <w:iCs/>
                <w:sz w:val="20"/>
                <w:szCs w:val="20"/>
                <w:lang w:eastAsia="ar-SA" w:bidi="en-US"/>
              </w:rPr>
            </w:pPr>
            <w:r w:rsidRPr="00553852">
              <w:rPr>
                <w:rFonts w:ascii="Times New Roman" w:eastAsia="Times New Roman" w:hAnsi="Times New Roman" w:cs="Times New Roman"/>
                <w:b/>
                <w:bCs/>
                <w:iCs/>
                <w:sz w:val="20"/>
                <w:szCs w:val="20"/>
                <w:lang w:eastAsia="ar-SA" w:bidi="en-US"/>
              </w:rPr>
              <w:t>Примечание:</w:t>
            </w:r>
          </w:p>
          <w:p w:rsidR="00553852" w:rsidRPr="00553852" w:rsidRDefault="00553852" w:rsidP="00553852">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iCs/>
                <w:color w:val="000000"/>
                <w:sz w:val="20"/>
                <w:szCs w:val="20"/>
              </w:rPr>
              <w:t>1. Размеры и границы административного участка определяются территориальными органами МВД России: в сельской местности – в границах одного или нескольких объединенных общей территорией сельских населенных пунктов.</w:t>
            </w:r>
          </w:p>
        </w:tc>
      </w:tr>
    </w:tbl>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74" w:name="_Toc141720195"/>
      <w:r w:rsidRPr="00553852">
        <w:rPr>
          <w:rFonts w:ascii="Times New Roman" w:eastAsia="Times New Roman" w:hAnsi="Times New Roman" w:cs="Arial"/>
          <w:b/>
          <w:bCs/>
          <w:iCs/>
          <w:sz w:val="24"/>
          <w:szCs w:val="28"/>
        </w:rPr>
        <w:t>Приложения к основной части</w:t>
      </w:r>
      <w:bookmarkEnd w:id="68"/>
      <w:bookmarkEnd w:id="74"/>
    </w:p>
    <w:p w:rsidR="00553852" w:rsidRPr="00553852" w:rsidRDefault="00553852" w:rsidP="00553852">
      <w:pPr>
        <w:keepNext/>
        <w:numPr>
          <w:ilvl w:val="2"/>
          <w:numId w:val="13"/>
        </w:numPr>
        <w:suppressAutoHyphens/>
        <w:spacing w:before="240" w:after="240" w:line="240" w:lineRule="auto"/>
        <w:ind w:hanging="11"/>
        <w:jc w:val="center"/>
        <w:outlineLvl w:val="2"/>
        <w:rPr>
          <w:rFonts w:ascii="Times New Roman" w:eastAsia="Times New Roman" w:hAnsi="Times New Roman" w:cs="Arial"/>
          <w:bCs/>
          <w:i/>
          <w:sz w:val="24"/>
          <w:szCs w:val="26"/>
        </w:rPr>
      </w:pPr>
      <w:bookmarkStart w:id="75" w:name="_Toc84513417"/>
      <w:bookmarkStart w:id="76" w:name="_Toc141720196"/>
      <w:r w:rsidRPr="00553852">
        <w:rPr>
          <w:rFonts w:ascii="Times New Roman" w:eastAsia="Times New Roman" w:hAnsi="Times New Roman" w:cs="Arial"/>
          <w:bCs/>
          <w:i/>
          <w:sz w:val="24"/>
          <w:szCs w:val="26"/>
        </w:rPr>
        <w:t>Перечень нормативно-правовых актов и иных документов</w:t>
      </w:r>
      <w:bookmarkEnd w:id="75"/>
      <w:bookmarkEnd w:id="76"/>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r w:rsidRPr="00553852">
        <w:rPr>
          <w:rFonts w:ascii="Times New Roman" w:eastAsia="Times New Roman" w:hAnsi="Times New Roman" w:cs="Times New Roman"/>
          <w:bCs/>
          <w:sz w:val="24"/>
          <w:szCs w:val="28"/>
        </w:rPr>
        <w:t>Федеральные законы</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Times New Roman"/>
          <w:sz w:val="24"/>
          <w:szCs w:val="24"/>
        </w:rPr>
        <w:t xml:space="preserve">Градостроительный кодекс Российской Федерации от 29.12.2004 № 190-ФЗ (ред. от </w:t>
      </w:r>
      <w:r w:rsidRPr="00553852">
        <w:rPr>
          <w:rFonts w:ascii="Times New Roman" w:eastAsia="Times New Roman" w:hAnsi="Times New Roman" w:cs="Times New Roman"/>
          <w:sz w:val="24"/>
        </w:rPr>
        <w:t>13.06.2023</w:t>
      </w:r>
      <w:r w:rsidRPr="00553852">
        <w:rPr>
          <w:rFonts w:ascii="Times New Roman" w:eastAsia="Times New Roman" w:hAnsi="Times New Roman" w:cs="Times New Roman"/>
          <w:sz w:val="24"/>
          <w:szCs w:val="24"/>
        </w:rPr>
        <w:t>)</w:t>
      </w:r>
      <w:r w:rsidRPr="00553852">
        <w:rPr>
          <w:rFonts w:ascii="Times New Roman" w:eastAsia="Times New Roman" w:hAnsi="Times New Roman" w:cs="Arial"/>
          <w:bCs/>
          <w:sz w:val="24"/>
          <w:szCs w:val="26"/>
        </w:rPr>
        <w:t>.</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Федеральный закон от 06.10.2003 № 131-ФЗ «Об общих принципах организации местного самоуправления в Российской Федерации» (ред. от 10.07.2023).</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Федеральный закон от 07.02.2011 № 3-ФЗ «О полиции» (ред. от 06.02.2023).</w:t>
      </w:r>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bookmarkStart w:id="77" w:name="_Toc490405857"/>
      <w:r w:rsidRPr="00553852">
        <w:rPr>
          <w:rFonts w:ascii="Times New Roman" w:eastAsia="Times New Roman" w:hAnsi="Times New Roman" w:cs="Times New Roman"/>
          <w:bCs/>
          <w:sz w:val="24"/>
          <w:szCs w:val="28"/>
        </w:rPr>
        <w:t>Иные нормативные акты Российской Федерации</w:t>
      </w:r>
      <w:bookmarkEnd w:id="77"/>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 xml:space="preserve">Письмо </w:t>
      </w:r>
      <w:proofErr w:type="spellStart"/>
      <w:r w:rsidRPr="00553852">
        <w:rPr>
          <w:rFonts w:ascii="Times New Roman" w:eastAsia="Times New Roman" w:hAnsi="Times New Roman" w:cs="Arial"/>
          <w:bCs/>
          <w:sz w:val="24"/>
          <w:szCs w:val="26"/>
        </w:rPr>
        <w:t>Минобрнауки</w:t>
      </w:r>
      <w:proofErr w:type="spellEnd"/>
      <w:r w:rsidRPr="00553852">
        <w:rPr>
          <w:rFonts w:ascii="Times New Roman" w:eastAsia="Times New Roman" w:hAnsi="Times New Roman" w:cs="Arial"/>
          <w:bCs/>
          <w:sz w:val="24"/>
          <w:szCs w:val="26"/>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(ред. от 08.08.2016).</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 xml:space="preserve">Приказ </w:t>
      </w:r>
      <w:proofErr w:type="spellStart"/>
      <w:r w:rsidRPr="00553852">
        <w:rPr>
          <w:rFonts w:ascii="Times New Roman" w:eastAsia="Times New Roman" w:hAnsi="Times New Roman" w:cs="Arial"/>
          <w:bCs/>
          <w:sz w:val="24"/>
          <w:szCs w:val="26"/>
        </w:rPr>
        <w:t>Минспорта</w:t>
      </w:r>
      <w:proofErr w:type="spellEnd"/>
      <w:r w:rsidRPr="00553852">
        <w:rPr>
          <w:rFonts w:ascii="Times New Roman" w:eastAsia="Times New Roman" w:hAnsi="Times New Roman" w:cs="Arial"/>
          <w:bCs/>
          <w:sz w:val="24"/>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Times New Roman"/>
          <w:sz w:val="24"/>
        </w:rPr>
      </w:pPr>
      <w:r w:rsidRPr="00553852">
        <w:rPr>
          <w:rFonts w:ascii="Times New Roman" w:eastAsia="Times New Roman" w:hAnsi="Times New Roman" w:cs="Times New Roman"/>
          <w:sz w:val="24"/>
        </w:rPr>
        <w:t xml:space="preserve">Приказ </w:t>
      </w:r>
      <w:proofErr w:type="spellStart"/>
      <w:r w:rsidRPr="00553852">
        <w:rPr>
          <w:rFonts w:ascii="Times New Roman" w:eastAsia="Times New Roman" w:hAnsi="Times New Roman" w:cs="Times New Roman"/>
          <w:sz w:val="24"/>
        </w:rPr>
        <w:t>Минцифры</w:t>
      </w:r>
      <w:proofErr w:type="spellEnd"/>
      <w:r w:rsidRPr="00553852">
        <w:rPr>
          <w:rFonts w:ascii="Times New Roman" w:eastAsia="Times New Roman" w:hAnsi="Times New Roman" w:cs="Times New Roman"/>
          <w:sz w:val="24"/>
        </w:rPr>
        <w:t xml:space="preserve"> России от 26.10.2020 № 538 «Об утверждении нормативов размещения отделений почтовой связи и иных объектов почтовой связи акционерного общества «Почта России».</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proofErr w:type="gramStart"/>
      <w:r w:rsidRPr="00553852">
        <w:rPr>
          <w:rFonts w:ascii="Times New Roman" w:eastAsia="Times New Roman" w:hAnsi="Times New Roman" w:cs="Times New Roman"/>
          <w:sz w:val="24"/>
        </w:rPr>
        <w:t>Постановление Правительства РФ от 28.05.2021 №</w:t>
      </w:r>
      <w:r w:rsidRPr="00553852">
        <w:rPr>
          <w:rFonts w:ascii="Times New Roman" w:eastAsia="Times New Roman" w:hAnsi="Times New Roman" w:cs="Arial"/>
          <w:bCs/>
          <w:sz w:val="24"/>
          <w:szCs w:val="26"/>
        </w:rPr>
        <w:t> </w:t>
      </w:r>
      <w:r w:rsidRPr="00553852">
        <w:rPr>
          <w:rFonts w:ascii="Times New Roman" w:eastAsia="Times New Roman" w:hAnsi="Times New Roman" w:cs="Times New Roman"/>
          <w:sz w:val="24"/>
        </w:rPr>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sidRPr="00553852">
        <w:rPr>
          <w:rFonts w:ascii="Times New Roman" w:eastAsia="Times New Roman" w:hAnsi="Times New Roman" w:cs="Arial"/>
          <w:bCs/>
          <w:sz w:val="24"/>
          <w:szCs w:val="26"/>
        </w:rPr>
        <w:t> </w:t>
      </w:r>
      <w:r w:rsidRPr="00553852">
        <w:rPr>
          <w:rFonts w:ascii="Times New Roman" w:eastAsia="Times New Roman" w:hAnsi="Times New Roman" w:cs="Times New Roman"/>
          <w:sz w:val="24"/>
        </w:rPr>
        <w:t>985» (ред. от 20.05.2022)</w:t>
      </w:r>
      <w:r w:rsidRPr="00553852">
        <w:rPr>
          <w:rFonts w:ascii="Times New Roman" w:eastAsia="Times New Roman" w:hAnsi="Times New Roman" w:cs="Arial"/>
          <w:bCs/>
          <w:sz w:val="24"/>
          <w:szCs w:val="26"/>
        </w:rPr>
        <w:t>.</w:t>
      </w:r>
      <w:proofErr w:type="gramEnd"/>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r w:rsidRPr="00553852">
        <w:rPr>
          <w:rFonts w:ascii="Times New Roman" w:eastAsia="Times New Roman" w:hAnsi="Times New Roman" w:cs="Times New Roman"/>
          <w:bCs/>
          <w:sz w:val="24"/>
          <w:szCs w:val="28"/>
        </w:rPr>
        <w:t>Нормативные акты Оренбургской области</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bookmarkStart w:id="78" w:name="OLE_LINK221"/>
      <w:bookmarkStart w:id="79" w:name="OLE_LINK213"/>
      <w:bookmarkStart w:id="80" w:name="OLE_LINK214"/>
      <w:bookmarkStart w:id="81" w:name="OLE_LINK215"/>
      <w:r w:rsidRPr="00553852">
        <w:rPr>
          <w:rFonts w:ascii="Times New Roman" w:eastAsia="Times New Roman" w:hAnsi="Times New Roman" w:cs="Arial"/>
          <w:bCs/>
          <w:sz w:val="24"/>
          <w:szCs w:val="26"/>
        </w:rPr>
        <w:t xml:space="preserve">Закон Оренбургской области от 15.09.2008 № 2367/495-IV-ОЗ «Об утверждении </w:t>
      </w:r>
      <w:r w:rsidRPr="00553852">
        <w:rPr>
          <w:rFonts w:ascii="Times New Roman" w:eastAsia="Times New Roman" w:hAnsi="Times New Roman" w:cs="Arial"/>
          <w:bCs/>
          <w:sz w:val="24"/>
          <w:szCs w:val="26"/>
        </w:rPr>
        <w:lastRenderedPageBreak/>
        <w:t xml:space="preserve">перечня муниципальных </w:t>
      </w:r>
      <w:r w:rsidRPr="00553852">
        <w:rPr>
          <w:rFonts w:ascii="Times New Roman" w:eastAsia="Times New Roman" w:hAnsi="Times New Roman" w:cs="Times New Roman"/>
          <w:sz w:val="24"/>
        </w:rPr>
        <w:t>образований</w:t>
      </w:r>
      <w:r w:rsidRPr="00553852">
        <w:rPr>
          <w:rFonts w:ascii="Times New Roman" w:eastAsia="Times New Roman" w:hAnsi="Times New Roman" w:cs="Arial"/>
          <w:bCs/>
          <w:sz w:val="24"/>
          <w:szCs w:val="26"/>
        </w:rPr>
        <w:t xml:space="preserve"> Оренбургской области и населенных пунктов, входящих в их состав» (ред. от 11.09.2018).</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Закон Оренбургской области от 16.03.2007 № 1037/233-IV-ОЗ «О градостроительной деятельности на территории Оренбургской области» (ред. от 30.03.2023).</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Закон Оренбургской области от 09.03.2005 № 1908/345-III-ОЗ «О муниципальных образованиях в составе муниципального образования Переволоцкий район Оренбургской области».</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Постановление Правительства Оренбургской области от 14.10.2021 № 939-пп «О региональных нормативах градостроительного проектирования Оренбургской области».</w:t>
      </w:r>
    </w:p>
    <w:p w:rsidR="00553852" w:rsidRPr="00553852" w:rsidRDefault="00553852" w:rsidP="00553852">
      <w:pPr>
        <w:numPr>
          <w:ilvl w:val="0"/>
          <w:numId w:val="17"/>
        </w:numPr>
        <w:spacing w:after="0" w:line="240" w:lineRule="auto"/>
        <w:ind w:left="714" w:hanging="357"/>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Постановление Правительства Оренбургской области от 11.07.2023 № 652-пп</w:t>
      </w:r>
      <w:proofErr w:type="gramStart"/>
      <w:r w:rsidRPr="00553852">
        <w:rPr>
          <w:rFonts w:ascii="Times New Roman" w:eastAsia="Times New Roman" w:hAnsi="Times New Roman" w:cs="Arial"/>
          <w:bCs/>
          <w:sz w:val="24"/>
          <w:szCs w:val="26"/>
        </w:rPr>
        <w:t>«О</w:t>
      </w:r>
      <w:proofErr w:type="gramEnd"/>
      <w:r w:rsidRPr="00553852">
        <w:rPr>
          <w:rFonts w:ascii="Times New Roman" w:eastAsia="Times New Roman" w:hAnsi="Times New Roman" w:cs="Arial"/>
          <w:bCs/>
          <w:sz w:val="24"/>
          <w:szCs w:val="26"/>
        </w:rPr>
        <w:t xml:space="preserve"> нормативах минимальной обеспеченности населения Оренбургской области площадью торговых объектов».</w:t>
      </w:r>
    </w:p>
    <w:p w:rsidR="00553852" w:rsidRPr="00553852" w:rsidRDefault="00553852" w:rsidP="00553852">
      <w:pPr>
        <w:widowControl w:val="0"/>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Постановление Правительства Оренбургской области от 29.12.2018 № 920-пп «Об утверждении государственной программы Оренбургской области «Развитие физической культуры, спорта и туризма»» (ред. от 31.03.2023).</w:t>
      </w:r>
    </w:p>
    <w:bookmarkEnd w:id="78"/>
    <w:bookmarkEnd w:id="79"/>
    <w:bookmarkEnd w:id="80"/>
    <w:bookmarkEnd w:id="81"/>
    <w:p w:rsidR="00553852" w:rsidRPr="00553852" w:rsidRDefault="00553852" w:rsidP="00553852">
      <w:pPr>
        <w:keepNext/>
        <w:suppressAutoHyphens/>
        <w:spacing w:before="240" w:after="240" w:line="240" w:lineRule="auto"/>
        <w:ind w:left="567" w:right="707"/>
        <w:jc w:val="center"/>
        <w:outlineLvl w:val="3"/>
        <w:rPr>
          <w:rFonts w:ascii="Times New Roman" w:eastAsia="Times New Roman" w:hAnsi="Times New Roman" w:cs="Times New Roman"/>
          <w:bCs/>
          <w:sz w:val="24"/>
          <w:szCs w:val="28"/>
        </w:rPr>
      </w:pPr>
      <w:r w:rsidRPr="00553852">
        <w:rPr>
          <w:rFonts w:ascii="Times New Roman" w:eastAsia="Times New Roman" w:hAnsi="Times New Roman" w:cs="Times New Roman"/>
          <w:bCs/>
          <w:sz w:val="24"/>
          <w:szCs w:val="28"/>
        </w:rPr>
        <w:t>Нормативные акты муниципального образования Переволоцкий поссовет Переволоцкого района Оренбургской области</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Устав муниципального образования Переволоцкий </w:t>
      </w:r>
      <w:r w:rsidRPr="00553852">
        <w:rPr>
          <w:rFonts w:ascii="Times New Roman" w:eastAsia="Times New Roman" w:hAnsi="Times New Roman" w:cs="Times New Roman"/>
          <w:sz w:val="24"/>
        </w:rPr>
        <w:t>поссовет Переволоцкого района Оренбургской области</w:t>
      </w:r>
      <w:r w:rsidRPr="00553852">
        <w:rPr>
          <w:rFonts w:ascii="Times New Roman" w:eastAsia="Times New Roman" w:hAnsi="Times New Roman" w:cs="Times New Roman"/>
          <w:sz w:val="24"/>
          <w:szCs w:val="24"/>
        </w:rPr>
        <w:t xml:space="preserve"> (принят решением Совета депутатов муниципального образования Переволоцкий поссовет Переволоцкого района Оренбургской области от 19.03.2019 № 134, ред. от 11.10.2022).</w:t>
      </w:r>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bookmarkStart w:id="82" w:name="_Toc529548351"/>
      <w:bookmarkStart w:id="83" w:name="_Toc489889957"/>
      <w:r w:rsidRPr="00553852">
        <w:rPr>
          <w:rFonts w:ascii="Times New Roman" w:eastAsia="Times New Roman" w:hAnsi="Times New Roman" w:cs="Times New Roman"/>
          <w:bCs/>
          <w:sz w:val="24"/>
          <w:szCs w:val="28"/>
        </w:rPr>
        <w:t>Своды правил по проектированию и строительству (СП)</w:t>
      </w:r>
      <w:bookmarkEnd w:id="82"/>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18.13330.2019 «Производственные объекты. Планировочная организация земельного участка» (СНиП II-89-80* Генеральные планы промышленных предприятий)» (утв. Приказом Минстроя России от 17.09.2019 № 544/</w:t>
      </w:r>
      <w:proofErr w:type="spellStart"/>
      <w:proofErr w:type="gramStart"/>
      <w:r w:rsidRPr="00553852">
        <w:rPr>
          <w:rFonts w:ascii="Times New Roman" w:eastAsia="Times New Roman" w:hAnsi="Times New Roman" w:cs="Arial"/>
          <w:bCs/>
          <w:sz w:val="24"/>
          <w:szCs w:val="26"/>
        </w:rPr>
        <w:t>пр</w:t>
      </w:r>
      <w:proofErr w:type="spellEnd"/>
      <w:proofErr w:type="gramEnd"/>
      <w:r w:rsidRPr="00553852">
        <w:rPr>
          <w:rFonts w:ascii="Times New Roman" w:eastAsia="Times New Roman" w:hAnsi="Times New Roman" w:cs="Arial"/>
          <w:bCs/>
          <w:sz w:val="24"/>
          <w:szCs w:val="26"/>
        </w:rPr>
        <w:t>, ред. от 16.12.2021).</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 (утв. и введен в действие Приказом Минстроя России от 14.10.2019 № 620/</w:t>
      </w:r>
      <w:proofErr w:type="spellStart"/>
      <w:proofErr w:type="gramStart"/>
      <w:r w:rsidRPr="00553852">
        <w:rPr>
          <w:rFonts w:ascii="Times New Roman" w:eastAsia="Times New Roman" w:hAnsi="Times New Roman" w:cs="Arial"/>
          <w:bCs/>
          <w:sz w:val="24"/>
          <w:szCs w:val="26"/>
        </w:rPr>
        <w:t>пр</w:t>
      </w:r>
      <w:proofErr w:type="spellEnd"/>
      <w:proofErr w:type="gramEnd"/>
      <w:r w:rsidRPr="00553852">
        <w:rPr>
          <w:rFonts w:ascii="Times New Roman" w:eastAsia="Times New Roman" w:hAnsi="Times New Roman" w:cs="Arial"/>
          <w:bCs/>
          <w:sz w:val="24"/>
          <w:szCs w:val="26"/>
        </w:rPr>
        <w:t>, ред. от 19.12.2022).</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31.13330.2021 «Свод правил. Водоснабжение. Наружные сети и сооружения. СНиП 2.04.02-84*» (утв. и введен в действие Приказом Минстроя России от 27.12.2021 № 1016/</w:t>
      </w:r>
      <w:proofErr w:type="spellStart"/>
      <w:proofErr w:type="gramStart"/>
      <w:r w:rsidRPr="00553852">
        <w:rPr>
          <w:rFonts w:ascii="Times New Roman" w:eastAsia="Times New Roman" w:hAnsi="Times New Roman" w:cs="Arial"/>
          <w:bCs/>
          <w:sz w:val="24"/>
          <w:szCs w:val="26"/>
        </w:rPr>
        <w:t>пр</w:t>
      </w:r>
      <w:proofErr w:type="spellEnd"/>
      <w:proofErr w:type="gramEnd"/>
      <w:r w:rsidRPr="00553852">
        <w:rPr>
          <w:rFonts w:ascii="Times New Roman" w:eastAsia="Times New Roman" w:hAnsi="Times New Roman" w:cs="Arial"/>
          <w:bCs/>
          <w:sz w:val="24"/>
          <w:szCs w:val="26"/>
        </w:rPr>
        <w:t>).</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32.13330.2018 «Свод правил. Канализация. Наружные сети и сооружения. СНиП 2.04.03-85» (утв. и введен в действие Приказом Минстроя России от 25.12.2018 № 860/</w:t>
      </w:r>
      <w:proofErr w:type="spellStart"/>
      <w:proofErr w:type="gramStart"/>
      <w:r w:rsidRPr="00553852">
        <w:rPr>
          <w:rFonts w:ascii="Times New Roman" w:eastAsia="Times New Roman" w:hAnsi="Times New Roman" w:cs="Arial"/>
          <w:bCs/>
          <w:sz w:val="24"/>
          <w:szCs w:val="26"/>
        </w:rPr>
        <w:t>пр</w:t>
      </w:r>
      <w:proofErr w:type="spellEnd"/>
      <w:proofErr w:type="gramEnd"/>
      <w:r w:rsidRPr="00553852">
        <w:rPr>
          <w:rFonts w:ascii="Times New Roman" w:eastAsia="Times New Roman" w:hAnsi="Times New Roman" w:cs="Arial"/>
          <w:bCs/>
          <w:sz w:val="24"/>
          <w:szCs w:val="26"/>
        </w:rPr>
        <w:t>) (ред. от 27.12.2021).</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proofErr w:type="gramStart"/>
      <w:r w:rsidRPr="00553852">
        <w:rPr>
          <w:rFonts w:ascii="Times New Roman" w:eastAsia="Times New Roman" w:hAnsi="Times New Roman" w:cs="Arial"/>
          <w:bCs/>
          <w:sz w:val="24"/>
          <w:szCs w:val="26"/>
        </w:rPr>
        <w:t>пр</w:t>
      </w:r>
      <w:proofErr w:type="spellEnd"/>
      <w:proofErr w:type="gramEnd"/>
      <w:r w:rsidRPr="00553852">
        <w:rPr>
          <w:rFonts w:ascii="Times New Roman" w:eastAsia="Times New Roman" w:hAnsi="Times New Roman" w:cs="Arial"/>
          <w:bCs/>
          <w:sz w:val="24"/>
          <w:szCs w:val="26"/>
        </w:rPr>
        <w:t>, в ред. от 09.06.2022).</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Arial"/>
          <w:bCs/>
          <w:sz w:val="24"/>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r w:rsidRPr="00553852">
        <w:rPr>
          <w:rFonts w:ascii="Times New Roman" w:eastAsia="Times New Roman" w:hAnsi="Times New Roman" w:cs="Times New Roman"/>
          <w:sz w:val="24"/>
          <w:szCs w:val="24"/>
        </w:rPr>
        <w:t xml:space="preserve">СП 50.13330.2012 «Свод правил. Тепловая защита зданий. Актуализированная редакция СНиП 23-02-2003» (утв. Приказом </w:t>
      </w:r>
      <w:proofErr w:type="spellStart"/>
      <w:r w:rsidRPr="00553852">
        <w:rPr>
          <w:rFonts w:ascii="Times New Roman" w:eastAsia="Times New Roman" w:hAnsi="Times New Roman" w:cs="Times New Roman"/>
          <w:sz w:val="24"/>
          <w:szCs w:val="24"/>
        </w:rPr>
        <w:t>Минрегиона</w:t>
      </w:r>
      <w:proofErr w:type="spellEnd"/>
      <w:r w:rsidRPr="00553852">
        <w:rPr>
          <w:rFonts w:ascii="Times New Roman" w:eastAsia="Times New Roman" w:hAnsi="Times New Roman" w:cs="Times New Roman"/>
          <w:sz w:val="24"/>
          <w:szCs w:val="24"/>
        </w:rPr>
        <w:t xml:space="preserve"> России от 30.06.2012 № 265, ред. от 15.12.2021).</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lastRenderedPageBreak/>
        <w:t>СП 59.13330.2020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proofErr w:type="gramStart"/>
      <w:r w:rsidRPr="00553852">
        <w:rPr>
          <w:rFonts w:ascii="Times New Roman" w:eastAsia="Times New Roman" w:hAnsi="Times New Roman" w:cs="Times New Roman"/>
          <w:sz w:val="24"/>
          <w:szCs w:val="24"/>
        </w:rPr>
        <w:t>пр</w:t>
      </w:r>
      <w:proofErr w:type="spellEnd"/>
      <w:proofErr w:type="gramEnd"/>
      <w:r w:rsidRPr="00553852">
        <w:rPr>
          <w:rFonts w:ascii="Times New Roman" w:eastAsia="Times New Roman" w:hAnsi="Times New Roman" w:cs="Times New Roman"/>
          <w:sz w:val="24"/>
          <w:szCs w:val="24"/>
        </w:rPr>
        <w:t>, ред. от 31.05.2022).</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 33/</w:t>
      </w:r>
      <w:proofErr w:type="spellStart"/>
      <w:proofErr w:type="gramStart"/>
      <w:r w:rsidRPr="00553852">
        <w:rPr>
          <w:rFonts w:ascii="Times New Roman" w:eastAsia="Times New Roman" w:hAnsi="Times New Roman" w:cs="Times New Roman"/>
          <w:sz w:val="24"/>
          <w:szCs w:val="24"/>
        </w:rPr>
        <w:t>пр</w:t>
      </w:r>
      <w:proofErr w:type="spellEnd"/>
      <w:proofErr w:type="gramEnd"/>
      <w:r w:rsidRPr="00553852">
        <w:rPr>
          <w:rFonts w:ascii="Times New Roman" w:eastAsia="Times New Roman" w:hAnsi="Times New Roman" w:cs="Times New Roman"/>
          <w:sz w:val="24"/>
          <w:szCs w:val="24"/>
        </w:rPr>
        <w:t>).</w:t>
      </w:r>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bookmarkStart w:id="84" w:name="_Toc28011225"/>
      <w:r w:rsidRPr="00553852">
        <w:rPr>
          <w:rFonts w:ascii="Times New Roman" w:eastAsia="Times New Roman" w:hAnsi="Times New Roman" w:cs="Times New Roman"/>
          <w:bCs/>
          <w:sz w:val="24"/>
          <w:szCs w:val="28"/>
        </w:rPr>
        <w:t>Иные документы</w:t>
      </w:r>
      <w:bookmarkEnd w:id="84"/>
    </w:p>
    <w:p w:rsidR="00553852" w:rsidRPr="00553852" w:rsidRDefault="00553852" w:rsidP="00553852">
      <w:pPr>
        <w:numPr>
          <w:ilvl w:val="0"/>
          <w:numId w:val="17"/>
        </w:numPr>
        <w:spacing w:after="0" w:line="240" w:lineRule="auto"/>
        <w:contextualSpacing/>
        <w:jc w:val="both"/>
        <w:rPr>
          <w:rFonts w:ascii="Times New Roman" w:eastAsia="Times New Roman" w:hAnsi="Times New Roman" w:cs="Arial"/>
          <w:bCs/>
          <w:sz w:val="24"/>
          <w:szCs w:val="26"/>
        </w:rPr>
      </w:pPr>
      <w:bookmarkStart w:id="85" w:name="_Hlk52381670"/>
      <w:r w:rsidRPr="00553852">
        <w:rPr>
          <w:rFonts w:ascii="Times New Roman" w:eastAsia="Times New Roman" w:hAnsi="Times New Roman" w:cs="Arial"/>
          <w:bCs/>
          <w:sz w:val="24"/>
          <w:szCs w:val="26"/>
        </w:rPr>
        <w:t>ГОСТ 33150-2014 «Дороги автомобильные общего пользования. Проектирование пешеходных и велосипедных дорожек. Общие требования».</w:t>
      </w:r>
    </w:p>
    <w:bookmarkEnd w:id="85"/>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 ред. от 14.02.2022).</w:t>
      </w:r>
    </w:p>
    <w:p w:rsidR="00553852" w:rsidRPr="00553852" w:rsidRDefault="00553852" w:rsidP="00553852">
      <w:pPr>
        <w:keepNext/>
        <w:spacing w:before="240" w:after="240" w:line="240" w:lineRule="auto"/>
        <w:jc w:val="center"/>
        <w:outlineLvl w:val="3"/>
        <w:rPr>
          <w:rFonts w:ascii="Times New Roman" w:eastAsia="Times New Roman" w:hAnsi="Times New Roman" w:cs="Times New Roman"/>
          <w:bCs/>
          <w:sz w:val="24"/>
          <w:szCs w:val="28"/>
        </w:rPr>
      </w:pPr>
      <w:proofErr w:type="gramStart"/>
      <w:r w:rsidRPr="00553852">
        <w:rPr>
          <w:rFonts w:ascii="Times New Roman" w:eastAsia="Times New Roman" w:hAnsi="Times New Roman" w:cs="Times New Roman"/>
          <w:bCs/>
          <w:sz w:val="24"/>
          <w:szCs w:val="28"/>
        </w:rPr>
        <w:t>Интернет-источники</w:t>
      </w:r>
      <w:bookmarkEnd w:id="83"/>
      <w:proofErr w:type="gramEnd"/>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rPr>
        <w:t xml:space="preserve">Сайт Федеральной государственной информационной системы территориального </w:t>
      </w:r>
      <w:r w:rsidRPr="00553852">
        <w:rPr>
          <w:rFonts w:ascii="Times New Roman" w:eastAsia="Times New Roman" w:hAnsi="Times New Roman" w:cs="Times New Roman"/>
          <w:sz w:val="24"/>
          <w:szCs w:val="24"/>
        </w:rPr>
        <w:t xml:space="preserve">планирования (ФГИС ТП) – </w:t>
      </w:r>
      <w:hyperlink r:id="rId7" w:history="1">
        <w:r w:rsidRPr="00553852">
          <w:rPr>
            <w:rFonts w:ascii="Times New Roman" w:eastAsia="Times New Roman" w:hAnsi="Times New Roman" w:cs="Times New Roman"/>
            <w:sz w:val="24"/>
            <w:szCs w:val="24"/>
          </w:rPr>
          <w:t>https://fgistp.economy.gov.ru/</w:t>
        </w:r>
      </w:hyperlink>
      <w:r w:rsidRPr="00553852">
        <w:rPr>
          <w:rFonts w:ascii="Times New Roman" w:eastAsia="Times New Roman" w:hAnsi="Times New Roman" w:cs="Times New Roman"/>
          <w:sz w:val="24"/>
          <w:szCs w:val="24"/>
        </w:rPr>
        <w:t xml:space="preserve">. </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Сайт Федеральной службы государственной статистики – </w:t>
      </w:r>
      <w:hyperlink r:id="rId8" w:history="1">
        <w:r w:rsidRPr="00553852">
          <w:rPr>
            <w:rFonts w:ascii="Times New Roman" w:eastAsia="Times New Roman" w:hAnsi="Times New Roman" w:cs="Times New Roman"/>
            <w:sz w:val="24"/>
            <w:szCs w:val="24"/>
          </w:rPr>
          <w:t>https://rosstat.gov.ru/</w:t>
        </w:r>
      </w:hyperlink>
      <w:r w:rsidRPr="00553852">
        <w:rPr>
          <w:rFonts w:ascii="Times New Roman" w:eastAsia="Times New Roman" w:hAnsi="Times New Roman" w:cs="Times New Roman"/>
          <w:sz w:val="24"/>
          <w:szCs w:val="24"/>
        </w:rPr>
        <w:t xml:space="preserve">. </w:t>
      </w:r>
    </w:p>
    <w:p w:rsidR="00553852" w:rsidRPr="00553852" w:rsidRDefault="00553852" w:rsidP="00553852">
      <w:pPr>
        <w:numPr>
          <w:ilvl w:val="0"/>
          <w:numId w:val="17"/>
        </w:numPr>
        <w:spacing w:after="0" w:line="240" w:lineRule="auto"/>
        <w:contextualSpacing/>
        <w:jc w:val="both"/>
        <w:rPr>
          <w:rFonts w:ascii="Times New Roman" w:eastAsia="Times New Roman" w:hAnsi="Times New Roman" w:cs="Times New Roman"/>
          <w:sz w:val="24"/>
        </w:rPr>
      </w:pPr>
      <w:bookmarkStart w:id="86" w:name="_Hlk88567009"/>
      <w:r w:rsidRPr="00553852">
        <w:rPr>
          <w:rFonts w:ascii="Times New Roman" w:eastAsia="Times New Roman" w:hAnsi="Times New Roman" w:cs="Times New Roman"/>
          <w:sz w:val="24"/>
          <w:szCs w:val="24"/>
        </w:rPr>
        <w:t xml:space="preserve">Официальный </w:t>
      </w:r>
      <w:r w:rsidRPr="00553852">
        <w:rPr>
          <w:rFonts w:ascii="Times New Roman" w:eastAsia="Times New Roman" w:hAnsi="Times New Roman" w:cs="Times New Roman"/>
          <w:sz w:val="24"/>
        </w:rPr>
        <w:t xml:space="preserve">сайт </w:t>
      </w:r>
      <w:r w:rsidRPr="00553852">
        <w:rPr>
          <w:rFonts w:ascii="Times New Roman" w:eastAsia="Times New Roman" w:hAnsi="Times New Roman" w:cs="Times New Roman"/>
          <w:sz w:val="24"/>
          <w:szCs w:val="24"/>
        </w:rPr>
        <w:t xml:space="preserve">Переволоцкого поссовета Переволоцкого района Оренбургской области – </w:t>
      </w:r>
      <w:bookmarkStart w:id="87" w:name="_Toc491920230"/>
      <w:bookmarkStart w:id="88" w:name="_Toc84513418"/>
      <w:bookmarkStart w:id="89" w:name="_Toc88055626"/>
      <w:bookmarkEnd w:id="86"/>
      <w:r w:rsidRPr="00553852">
        <w:rPr>
          <w:rFonts w:ascii="Times New Roman" w:eastAsia="Times New Roman" w:hAnsi="Times New Roman" w:cs="Times New Roman"/>
          <w:sz w:val="24"/>
        </w:rPr>
        <w:fldChar w:fldCharType="begin"/>
      </w:r>
      <w:r w:rsidRPr="00553852">
        <w:rPr>
          <w:rFonts w:ascii="Times New Roman" w:eastAsia="Times New Roman" w:hAnsi="Times New Roman" w:cs="Times New Roman"/>
          <w:sz w:val="24"/>
        </w:rPr>
        <w:instrText>HYPERLINK "https://переволоцкий.рф"</w:instrText>
      </w:r>
      <w:r w:rsidRPr="00553852">
        <w:rPr>
          <w:rFonts w:ascii="Times New Roman" w:eastAsia="Times New Roman" w:hAnsi="Times New Roman" w:cs="Times New Roman"/>
          <w:sz w:val="24"/>
        </w:rPr>
        <w:fldChar w:fldCharType="separate"/>
      </w:r>
      <w:r w:rsidRPr="00553852">
        <w:rPr>
          <w:rFonts w:ascii="Times New Roman" w:eastAsia="Times New Roman" w:hAnsi="Times New Roman" w:cs="Times New Roman"/>
          <w:color w:val="0000FF"/>
          <w:sz w:val="24"/>
          <w:u w:val="single"/>
        </w:rPr>
        <w:t>https://переволоцкий.рф</w:t>
      </w:r>
      <w:r w:rsidRPr="00553852">
        <w:rPr>
          <w:rFonts w:ascii="Times New Roman" w:eastAsia="Times New Roman" w:hAnsi="Times New Roman" w:cs="Times New Roman"/>
          <w:sz w:val="24"/>
        </w:rPr>
        <w:fldChar w:fldCharType="end"/>
      </w:r>
      <w:r w:rsidRPr="00553852">
        <w:rPr>
          <w:rFonts w:ascii="Times New Roman" w:eastAsia="Times New Roman" w:hAnsi="Times New Roman" w:cs="Times New Roman"/>
          <w:sz w:val="24"/>
        </w:rPr>
        <w:t xml:space="preserve">. </w:t>
      </w:r>
    </w:p>
    <w:p w:rsidR="00553852" w:rsidRPr="00553852" w:rsidRDefault="00553852" w:rsidP="00553852">
      <w:pPr>
        <w:keepNext/>
        <w:numPr>
          <w:ilvl w:val="2"/>
          <w:numId w:val="13"/>
        </w:numPr>
        <w:suppressAutoHyphens/>
        <w:spacing w:before="240" w:after="240" w:line="240" w:lineRule="auto"/>
        <w:ind w:hanging="11"/>
        <w:jc w:val="center"/>
        <w:outlineLvl w:val="2"/>
        <w:rPr>
          <w:rFonts w:ascii="Times New Roman" w:eastAsia="Times New Roman" w:hAnsi="Times New Roman" w:cs="Arial"/>
          <w:bCs/>
          <w:i/>
          <w:sz w:val="24"/>
          <w:szCs w:val="26"/>
        </w:rPr>
      </w:pPr>
      <w:bookmarkStart w:id="90" w:name="_Toc141720197"/>
      <w:r w:rsidRPr="00553852">
        <w:rPr>
          <w:rFonts w:ascii="Times New Roman" w:eastAsia="Times New Roman" w:hAnsi="Times New Roman" w:cs="Arial"/>
          <w:bCs/>
          <w:i/>
          <w:sz w:val="24"/>
          <w:szCs w:val="26"/>
        </w:rPr>
        <w:t>Список терминов и определений, применяемых в нормативах градостроительного проектирования</w:t>
      </w:r>
      <w:bookmarkEnd w:id="87"/>
      <w:bookmarkEnd w:id="88"/>
      <w:bookmarkEnd w:id="89"/>
      <w:bookmarkEnd w:id="90"/>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bookmarkStart w:id="91" w:name="OLE_LINK249"/>
      <w:bookmarkStart w:id="92" w:name="OLE_LINK250"/>
      <w:proofErr w:type="gramStart"/>
      <w:r w:rsidRPr="00553852">
        <w:rPr>
          <w:rFonts w:ascii="Times New Roman" w:eastAsia="Times New Roman" w:hAnsi="Times New Roman" w:cs="Times New Roman"/>
          <w:b/>
          <w:sz w:val="24"/>
          <w:szCs w:val="24"/>
        </w:rPr>
        <w:t>Автомобильная дорога</w:t>
      </w:r>
      <w:r w:rsidRPr="00553852">
        <w:rPr>
          <w:rFonts w:ascii="Times New Roman" w:eastAsia="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53852" w:rsidRPr="00553852" w:rsidRDefault="00553852" w:rsidP="00553852">
      <w:pPr>
        <w:spacing w:after="0" w:line="240" w:lineRule="auto"/>
        <w:ind w:firstLine="709"/>
        <w:jc w:val="both"/>
        <w:rPr>
          <w:rFonts w:ascii="Times New Roman" w:eastAsia="Times New Roman" w:hAnsi="Times New Roman" w:cs="Times New Roman"/>
          <w:b/>
          <w:bCs/>
          <w:sz w:val="24"/>
          <w:szCs w:val="24"/>
        </w:rPr>
      </w:pPr>
      <w:r w:rsidRPr="00553852">
        <w:rPr>
          <w:rFonts w:ascii="Times New Roman" w:eastAsia="Times New Roman" w:hAnsi="Times New Roman" w:cs="Times New Roman"/>
          <w:b/>
          <w:bCs/>
          <w:sz w:val="24"/>
        </w:rPr>
        <w:t>Берегозащитное (берегоукрепительное) сооружение</w:t>
      </w:r>
      <w:r w:rsidRPr="00553852">
        <w:rPr>
          <w:rFonts w:ascii="Times New Roman" w:eastAsia="Times New Roman" w:hAnsi="Times New Roman" w:cs="Times New Roman"/>
          <w:sz w:val="24"/>
        </w:rPr>
        <w:t xml:space="preserve"> – гидротехническое сооружение для защиты берега от размыва и разрушения.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proofErr w:type="gramStart"/>
      <w:r w:rsidRPr="00553852">
        <w:rPr>
          <w:rFonts w:ascii="Times New Roman" w:eastAsia="Times New Roman" w:hAnsi="Times New Roman" w:cs="Times New Roman"/>
          <w:b/>
          <w:bCs/>
          <w:sz w:val="24"/>
          <w:szCs w:val="24"/>
        </w:rPr>
        <w:t>Благоустройство территории</w:t>
      </w:r>
      <w:r w:rsidRPr="00553852">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b/>
          <w:bCs/>
          <w:sz w:val="24"/>
          <w:szCs w:val="24"/>
          <w:lang w:eastAsia="ar-SA" w:bidi="en-US"/>
        </w:rPr>
        <w:t>Велосипедная дорожка</w:t>
      </w:r>
      <w:r w:rsidRPr="00553852">
        <w:rPr>
          <w:rFonts w:ascii="Times New Roman" w:eastAsia="Times New Roman" w:hAnsi="Times New Roman" w:cs="Times New Roman"/>
          <w:sz w:val="24"/>
          <w:szCs w:val="24"/>
          <w:lang w:eastAsia="ar-SA" w:bidi="en-US"/>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b/>
          <w:sz w:val="24"/>
          <w:szCs w:val="24"/>
        </w:rPr>
        <w:t>Градостроительная деятельность</w:t>
      </w:r>
      <w:r w:rsidRPr="00553852">
        <w:rPr>
          <w:rFonts w:ascii="Times New Roman" w:eastAsia="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553852">
        <w:rPr>
          <w:rFonts w:ascii="Times New Roman" w:eastAsia="Times New Roman" w:hAnsi="Times New Roman" w:cs="Times New Roman"/>
          <w:sz w:val="24"/>
          <w:szCs w:val="24"/>
        </w:rPr>
        <w:lastRenderedPageBreak/>
        <w:t>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b/>
          <w:sz w:val="24"/>
          <w:szCs w:val="24"/>
        </w:rPr>
        <w:t>Градостроительная документация</w:t>
      </w:r>
      <w:r w:rsidRPr="00553852">
        <w:rPr>
          <w:rFonts w:ascii="Times New Roman" w:eastAsia="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8"/>
        </w:rPr>
      </w:pPr>
      <w:r w:rsidRPr="00553852">
        <w:rPr>
          <w:rFonts w:ascii="Times New Roman" w:eastAsia="Times New Roman" w:hAnsi="Times New Roman" w:cs="Times New Roman"/>
          <w:b/>
          <w:bCs/>
          <w:sz w:val="24"/>
          <w:szCs w:val="28"/>
        </w:rPr>
        <w:t>Дошкольная образовательная организация</w:t>
      </w:r>
      <w:r w:rsidRPr="00553852">
        <w:rPr>
          <w:rFonts w:ascii="Times New Roman" w:eastAsia="Times New Roman" w:hAnsi="Times New Roman" w:cs="Times New Roman"/>
          <w:sz w:val="24"/>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bookmarkStart w:id="93" w:name="OLE_LINK246"/>
      <w:bookmarkStart w:id="94" w:name="OLE_LINK247"/>
      <w:bookmarkStart w:id="95" w:name="OLE_LINK248"/>
      <w:bookmarkEnd w:id="91"/>
      <w:bookmarkEnd w:id="92"/>
      <w:r w:rsidRPr="00553852">
        <w:rPr>
          <w:rFonts w:ascii="Times New Roman" w:eastAsia="Times New Roman" w:hAnsi="Times New Roman" w:cs="Times New Roman"/>
          <w:b/>
          <w:sz w:val="24"/>
          <w:szCs w:val="24"/>
        </w:rPr>
        <w:t>Красная линия</w:t>
      </w:r>
      <w:r w:rsidRPr="00553852">
        <w:rPr>
          <w:rFonts w:ascii="Times New Roman" w:eastAsia="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bookmarkStart w:id="96" w:name="OLE_LINK53"/>
      <w:bookmarkStart w:id="97" w:name="OLE_LINK219"/>
      <w:proofErr w:type="gramStart"/>
      <w:r w:rsidRPr="00553852">
        <w:rPr>
          <w:rFonts w:ascii="Times New Roman" w:eastAsia="Times New Roman" w:hAnsi="Times New Roman" w:cs="Times New Roman"/>
          <w:b/>
          <w:sz w:val="24"/>
          <w:szCs w:val="24"/>
        </w:rPr>
        <w:t>Микрорайон (квартал)</w:t>
      </w:r>
      <w:r w:rsidRPr="00553852">
        <w:rPr>
          <w:rFonts w:ascii="Times New Roman" w:eastAsia="Times New Roman" w:hAnsi="Times New Roman" w:cs="Times New Roman"/>
          <w:sz w:val="24"/>
          <w:szCs w:val="24"/>
        </w:rPr>
        <w:t xml:space="preserve">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w:t>
      </w:r>
      <w:proofErr w:type="gramEnd"/>
      <w:r w:rsidRPr="00553852">
        <w:rPr>
          <w:rFonts w:ascii="Times New Roman" w:eastAsia="Times New Roman" w:hAnsi="Times New Roman" w:cs="Times New Roman"/>
          <w:sz w:val="24"/>
          <w:szCs w:val="24"/>
        </w:rPr>
        <w:t xml:space="preserve">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bookmarkEnd w:id="93"/>
    <w:bookmarkEnd w:id="94"/>
    <w:bookmarkEnd w:id="95"/>
    <w:bookmarkEnd w:id="96"/>
    <w:bookmarkEnd w:id="97"/>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b/>
          <w:bCs/>
          <w:sz w:val="24"/>
          <w:szCs w:val="24"/>
          <w:lang w:eastAsia="ar-SA" w:bidi="en-US"/>
        </w:rPr>
        <w:t>Нормативы градостроительного проектирования</w:t>
      </w:r>
      <w:r w:rsidRPr="00553852">
        <w:rPr>
          <w:rFonts w:ascii="Times New Roman" w:eastAsia="Times New Roman" w:hAnsi="Times New Roman" w:cs="Times New Roman"/>
          <w:sz w:val="24"/>
          <w:szCs w:val="24"/>
          <w:lang w:eastAsia="ar-SA" w:bidi="en-US"/>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b/>
          <w:sz w:val="24"/>
          <w:szCs w:val="24"/>
        </w:rPr>
        <w:t>Объекты местного значения</w:t>
      </w:r>
      <w:r w:rsidRPr="00553852">
        <w:rPr>
          <w:rFonts w:ascii="Times New Roman" w:eastAsia="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Оренбургской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bookmarkStart w:id="98" w:name="OLE_LINK54"/>
      <w:bookmarkStart w:id="99" w:name="OLE_LINK55"/>
      <w:bookmarkStart w:id="100" w:name="OLE_LINK56"/>
      <w:r w:rsidRPr="00553852">
        <w:rPr>
          <w:rFonts w:ascii="Times New Roman" w:eastAsia="Times New Roman" w:hAnsi="Times New Roman" w:cs="Times New Roman"/>
          <w:b/>
          <w:sz w:val="24"/>
          <w:szCs w:val="24"/>
        </w:rPr>
        <w:t>Спортивная площадка</w:t>
      </w:r>
      <w:r w:rsidRPr="00553852">
        <w:rPr>
          <w:rFonts w:ascii="Times New Roman" w:eastAsia="Times New Roman" w:hAnsi="Times New Roman" w:cs="Times New Roman"/>
          <w:sz w:val="24"/>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w:t>
      </w:r>
      <w:proofErr w:type="gramStart"/>
      <w:r w:rsidRPr="00553852">
        <w:rPr>
          <w:rFonts w:ascii="Times New Roman" w:eastAsia="Times New Roman" w:hAnsi="Times New Roman" w:cs="Times New Roman"/>
          <w:sz w:val="24"/>
          <w:szCs w:val="24"/>
        </w:rPr>
        <w:t>)у</w:t>
      </w:r>
      <w:proofErr w:type="gramEnd"/>
      <w:r w:rsidRPr="00553852">
        <w:rPr>
          <w:rFonts w:ascii="Times New Roman" w:eastAsia="Times New Roman" w:hAnsi="Times New Roman" w:cs="Times New Roman"/>
          <w:sz w:val="24"/>
          <w:szCs w:val="24"/>
        </w:rPr>
        <w:t>личные тренажеры, турники.</w:t>
      </w:r>
    </w:p>
    <w:bookmarkEnd w:id="98"/>
    <w:bookmarkEnd w:id="99"/>
    <w:bookmarkEnd w:id="100"/>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b/>
          <w:sz w:val="24"/>
          <w:szCs w:val="24"/>
        </w:rPr>
        <w:t>Спортивный зал</w:t>
      </w:r>
      <w:r w:rsidRPr="00553852">
        <w:rPr>
          <w:rFonts w:ascii="Times New Roman" w:eastAsia="Times New Roman" w:hAnsi="Times New Roman" w:cs="Times New Roman"/>
          <w:sz w:val="24"/>
          <w:szCs w:val="24"/>
        </w:rPr>
        <w:t xml:space="preserve"> – спортивное сооружение, содержащее универсальный спортивный зал.</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53852" w:rsidRPr="00553852" w:rsidRDefault="00553852" w:rsidP="00553852">
      <w:pPr>
        <w:keepNext/>
        <w:numPr>
          <w:ilvl w:val="2"/>
          <w:numId w:val="13"/>
        </w:numPr>
        <w:suppressAutoHyphens/>
        <w:spacing w:before="240" w:after="240" w:line="240" w:lineRule="auto"/>
        <w:ind w:hanging="11"/>
        <w:jc w:val="center"/>
        <w:outlineLvl w:val="2"/>
        <w:rPr>
          <w:rFonts w:ascii="Times New Roman" w:eastAsia="Times New Roman" w:hAnsi="Times New Roman" w:cs="Arial"/>
          <w:bCs/>
          <w:i/>
          <w:sz w:val="24"/>
          <w:szCs w:val="26"/>
        </w:rPr>
      </w:pPr>
      <w:bookmarkStart w:id="101" w:name="_Toc84513419"/>
      <w:bookmarkStart w:id="102" w:name="_Toc88055627"/>
      <w:bookmarkStart w:id="103" w:name="_Toc141720198"/>
      <w:r w:rsidRPr="00553852">
        <w:rPr>
          <w:rFonts w:ascii="Times New Roman" w:eastAsia="Times New Roman" w:hAnsi="Times New Roman" w:cs="Arial"/>
          <w:bCs/>
          <w:i/>
          <w:sz w:val="24"/>
          <w:szCs w:val="26"/>
        </w:rPr>
        <w:t>Перечень используемых сокращений</w:t>
      </w:r>
      <w:bookmarkEnd w:id="101"/>
      <w:bookmarkEnd w:id="102"/>
      <w:bookmarkEnd w:id="103"/>
    </w:p>
    <w:p w:rsidR="00553852" w:rsidRPr="00553852" w:rsidRDefault="00553852" w:rsidP="00553852">
      <w:pPr>
        <w:spacing w:after="12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В </w:t>
      </w:r>
      <w:proofErr w:type="spellStart"/>
      <w:r w:rsidRPr="00553852">
        <w:rPr>
          <w:rFonts w:ascii="Times New Roman" w:eastAsia="Times New Roman" w:hAnsi="Times New Roman" w:cs="Times New Roman"/>
          <w:sz w:val="24"/>
          <w:szCs w:val="24"/>
          <w:lang w:eastAsia="ar-SA" w:bidi="en-US"/>
        </w:rPr>
        <w:t>МНГППереволоцкогопоссоветаОренбургской</w:t>
      </w:r>
      <w:proofErr w:type="spellEnd"/>
      <w:r w:rsidRPr="00553852">
        <w:rPr>
          <w:rFonts w:ascii="Times New Roman" w:eastAsia="Times New Roman" w:hAnsi="Times New Roman" w:cs="Times New Roman"/>
          <w:sz w:val="24"/>
          <w:szCs w:val="24"/>
          <w:lang w:eastAsia="ar-SA" w:bidi="en-US"/>
        </w:rPr>
        <w:t xml:space="preserve"> области применяются следующие сокращения: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bookmarkStart w:id="104" w:name="_Hlk122260480"/>
      <w:r w:rsidRPr="00553852">
        <w:rPr>
          <w:rFonts w:ascii="Times New Roman" w:eastAsia="Times New Roman" w:hAnsi="Times New Roman" w:cs="Times New Roman"/>
          <w:sz w:val="24"/>
          <w:szCs w:val="24"/>
        </w:rPr>
        <w:t>ед. – единицы.</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кв. м – квадратные метры;</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МНГП – местные нормативы градостроительного проектирования;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МО – муниципальное образование;</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п. – пункт;</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lastRenderedPageBreak/>
        <w:t>РНГП – региональные нормативы градостроительного проектирования;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ст. – статья;</w:t>
      </w:r>
    </w:p>
    <w:p w:rsidR="00553852" w:rsidRPr="00553852" w:rsidRDefault="00553852" w:rsidP="00553852">
      <w:pPr>
        <w:spacing w:after="0" w:line="240" w:lineRule="auto"/>
        <w:ind w:firstLine="709"/>
        <w:jc w:val="both"/>
        <w:rPr>
          <w:rFonts w:ascii="Times New Roman" w:eastAsia="Times New Roman" w:hAnsi="Times New Roman" w:cs="Times New Roman"/>
          <w:sz w:val="24"/>
        </w:rPr>
      </w:pPr>
      <w:r w:rsidRPr="00553852">
        <w:rPr>
          <w:rFonts w:ascii="Times New Roman" w:eastAsia="Times New Roman" w:hAnsi="Times New Roman" w:cs="Times New Roman"/>
          <w:sz w:val="24"/>
          <w:szCs w:val="24"/>
        </w:rPr>
        <w:t>ч. – часть.</w:t>
      </w:r>
      <w:bookmarkEnd w:id="104"/>
    </w:p>
    <w:p w:rsidR="00553852" w:rsidRPr="00553852" w:rsidRDefault="00553852" w:rsidP="00553852">
      <w:pPr>
        <w:rPr>
          <w:rFonts w:ascii="Times New Roman" w:eastAsia="Times New Roman" w:hAnsi="Times New Roman" w:cs="Times New Roman"/>
          <w:b/>
          <w:bCs/>
          <w:caps/>
          <w:sz w:val="28"/>
          <w:szCs w:val="28"/>
        </w:rPr>
      </w:pPr>
      <w:r w:rsidRPr="00553852">
        <w:rPr>
          <w:rFonts w:ascii="Times New Roman" w:eastAsia="Times New Roman" w:hAnsi="Times New Roman" w:cs="Times New Roman"/>
          <w:sz w:val="24"/>
        </w:rPr>
        <w:br w:type="page"/>
      </w:r>
    </w:p>
    <w:p w:rsidR="00553852" w:rsidRPr="00553852" w:rsidRDefault="00553852" w:rsidP="00553852">
      <w:pPr>
        <w:keepNext/>
        <w:keepLines/>
        <w:numPr>
          <w:ilvl w:val="0"/>
          <w:numId w:val="13"/>
        </w:numPr>
        <w:suppressAutoHyphens/>
        <w:spacing w:before="240" w:after="240" w:line="240" w:lineRule="auto"/>
        <w:jc w:val="center"/>
        <w:outlineLvl w:val="0"/>
        <w:rPr>
          <w:rFonts w:ascii="Times New Roman" w:eastAsia="Times New Roman" w:hAnsi="Times New Roman" w:cs="Times New Roman"/>
          <w:b/>
          <w:bCs/>
          <w:caps/>
          <w:sz w:val="28"/>
          <w:szCs w:val="28"/>
        </w:rPr>
      </w:pPr>
      <w:bookmarkStart w:id="105" w:name="_Toc141720199"/>
      <w:r w:rsidRPr="00553852">
        <w:rPr>
          <w:rFonts w:ascii="Times New Roman" w:eastAsia="Times New Roman" w:hAnsi="Times New Roman" w:cs="Times New Roman"/>
          <w:b/>
          <w:bCs/>
          <w:caps/>
          <w:sz w:val="28"/>
          <w:szCs w:val="28"/>
        </w:rPr>
        <w:lastRenderedPageBreak/>
        <w:t>Материалы по обоснованию расчетных показателей, содержащихся в основной части</w:t>
      </w:r>
      <w:bookmarkEnd w:id="105"/>
    </w:p>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106" w:name="_Toc141720200"/>
      <w:r w:rsidRPr="00553852">
        <w:rPr>
          <w:rFonts w:ascii="Times New Roman" w:eastAsia="Times New Roman" w:hAnsi="Times New Roman" w:cs="Arial"/>
          <w:b/>
          <w:bCs/>
          <w:iCs/>
          <w:sz w:val="24"/>
          <w:szCs w:val="28"/>
        </w:rPr>
        <w:t>Результаты анализа территориальных особенностей муниципального образования Переволоцкий поссовет Переволоцкого района Оренбургской области, влияющих на установление расчетных показателей</w:t>
      </w:r>
      <w:bookmarkEnd w:id="106"/>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2) </w:t>
      </w:r>
      <w:bookmarkStart w:id="107" w:name="_Hlk52372125"/>
      <w:r w:rsidRPr="00553852">
        <w:rPr>
          <w:rFonts w:ascii="Times New Roman" w:eastAsia="Times New Roman" w:hAnsi="Times New Roman" w:cs="Times New Roman"/>
          <w:sz w:val="24"/>
          <w:szCs w:val="24"/>
        </w:rPr>
        <w:t xml:space="preserve">стратегии социально-экономического развития муниципального образования и плана мероприятий по ее реализации </w:t>
      </w:r>
      <w:bookmarkEnd w:id="107"/>
      <w:r w:rsidRPr="00553852">
        <w:rPr>
          <w:rFonts w:ascii="Times New Roman" w:eastAsia="Times New Roman" w:hAnsi="Times New Roman" w:cs="Times New Roman"/>
          <w:sz w:val="24"/>
          <w:szCs w:val="24"/>
        </w:rPr>
        <w:t>(при наличии);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3) предложений органов местного самоуправления и заинтересованных лиц.</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Таким образом, установление расчетных показателей в МНГП сельского поселения необходимо выполнять с учетом территориальных особенностей Переволоцкого поссовета, выраженных в социально-демографических, инфраструктурных, экономических и иных аспектах. </w:t>
      </w:r>
    </w:p>
    <w:p w:rsidR="00553852" w:rsidRPr="00553852" w:rsidRDefault="00553852" w:rsidP="00553852">
      <w:pPr>
        <w:keepNext/>
        <w:numPr>
          <w:ilvl w:val="2"/>
          <w:numId w:val="13"/>
        </w:numPr>
        <w:suppressAutoHyphens/>
        <w:spacing w:before="240" w:after="240" w:line="240" w:lineRule="auto"/>
        <w:ind w:hanging="11"/>
        <w:jc w:val="center"/>
        <w:outlineLvl w:val="2"/>
        <w:rPr>
          <w:rFonts w:ascii="Times New Roman" w:eastAsia="Times New Roman" w:hAnsi="Times New Roman" w:cs="Arial"/>
          <w:bCs/>
          <w:i/>
          <w:sz w:val="24"/>
          <w:szCs w:val="26"/>
        </w:rPr>
      </w:pPr>
      <w:bookmarkStart w:id="108" w:name="_Toc84513422"/>
      <w:bookmarkStart w:id="109" w:name="_Toc88055630"/>
      <w:bookmarkStart w:id="110" w:name="_Toc141720201"/>
      <w:r w:rsidRPr="00553852">
        <w:rPr>
          <w:rFonts w:ascii="Times New Roman" w:eastAsia="Times New Roman" w:hAnsi="Times New Roman" w:cs="Arial"/>
          <w:bCs/>
          <w:i/>
          <w:sz w:val="24"/>
          <w:szCs w:val="26"/>
        </w:rPr>
        <w:t xml:space="preserve">Анализ социально-демографического состава и плотности населения на территории </w:t>
      </w:r>
      <w:bookmarkEnd w:id="108"/>
      <w:bookmarkEnd w:id="109"/>
      <w:r w:rsidRPr="00553852">
        <w:rPr>
          <w:rFonts w:ascii="Times New Roman" w:eastAsia="Times New Roman" w:hAnsi="Times New Roman" w:cs="Arial"/>
          <w:bCs/>
          <w:i/>
          <w:sz w:val="24"/>
          <w:szCs w:val="26"/>
        </w:rPr>
        <w:t>сельского поселения</w:t>
      </w:r>
      <w:bookmarkEnd w:id="110"/>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bookmarkStart w:id="111" w:name="OLE_LINK291"/>
      <w:bookmarkStart w:id="112" w:name="OLE_LINK292"/>
      <w:r w:rsidRPr="00553852">
        <w:rPr>
          <w:rFonts w:ascii="Times New Roman" w:eastAsia="Times New Roman" w:hAnsi="Times New Roman" w:cs="Times New Roman"/>
          <w:sz w:val="24"/>
          <w:szCs w:val="24"/>
          <w:lang w:eastAsia="ar-SA" w:bidi="en-US"/>
        </w:rPr>
        <w:t>Переволоцкий поссовет Переволоцкого района Оренбургской области (далее по тексту Переволоцкий поссовет) – сельское поселение, образованное в соответствии с Законом Оренбургской области от 15.09.2008 № 2367/495-IV-ОЗ «Об утверждении перечня муниципальных образований Оренбургской области и населенных пунктов, входящих в их состав» (ред. от 11.09.2018)</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Переволоцкий поссовет входит в состав Переволоцкого района Оренбургской области.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В состав территории Переволоцкого поссовета входят четыре населенный пункта: поселок Переволоцкий, село Филипповка, хутор Самарский, 13-й разъезд.</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 xml:space="preserve">Все населенные пункты Переволоцкого поссовета относятся к </w:t>
      </w:r>
      <w:r w:rsidRPr="00553852">
        <w:rPr>
          <w:rFonts w:ascii="Times New Roman" w:eastAsia="Times New Roman" w:hAnsi="Times New Roman" w:cs="Times New Roman"/>
          <w:b/>
          <w:bCs/>
          <w:sz w:val="24"/>
          <w:szCs w:val="24"/>
        </w:rPr>
        <w:t>сельским населенным пунктам</w:t>
      </w:r>
      <w:r w:rsidRPr="00553852">
        <w:rPr>
          <w:rFonts w:ascii="Times New Roman" w:eastAsia="Times New Roman" w:hAnsi="Times New Roman" w:cs="Times New Roman"/>
          <w:sz w:val="24"/>
          <w:szCs w:val="24"/>
        </w:rPr>
        <w:t>.</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Административным центром Переволоцкого поссовета является поселок Переволоцкий.</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Характеристика Переволоцкого поссовета представлена в таблице 2.1.</w:t>
      </w:r>
    </w:p>
    <w:p w:rsidR="00553852" w:rsidRPr="00553852" w:rsidRDefault="00553852" w:rsidP="00553852">
      <w:pPr>
        <w:spacing w:after="0" w:line="240" w:lineRule="auto"/>
        <w:ind w:firstLine="709"/>
        <w:jc w:val="right"/>
        <w:rPr>
          <w:rFonts w:ascii="Times New Roman" w:eastAsia="Times New Roman" w:hAnsi="Times New Roman" w:cs="Times New Roman"/>
          <w:sz w:val="24"/>
          <w:szCs w:val="24"/>
          <w:lang w:eastAsia="ar-SA" w:bidi="en-US"/>
        </w:rPr>
      </w:pPr>
      <w:bookmarkStart w:id="113" w:name="OLE_LINK296"/>
      <w:bookmarkStart w:id="114" w:name="OLE_LINK297"/>
      <w:bookmarkEnd w:id="111"/>
      <w:bookmarkEnd w:id="112"/>
      <w:r w:rsidRPr="00553852">
        <w:rPr>
          <w:rFonts w:ascii="Times New Roman" w:eastAsia="Times New Roman" w:hAnsi="Times New Roman" w:cs="Times New Roman"/>
          <w:sz w:val="24"/>
          <w:szCs w:val="24"/>
          <w:lang w:eastAsia="ar-SA" w:bidi="en-US"/>
        </w:rPr>
        <w:t>Таблица 2.1</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sz w:val="24"/>
          <w:szCs w:val="26"/>
          <w:lang w:eastAsia="en-US"/>
        </w:rPr>
      </w:pPr>
      <w:r w:rsidRPr="00553852">
        <w:rPr>
          <w:rFonts w:ascii="Times New Roman" w:eastAsia="Times New Roman" w:hAnsi="Times New Roman" w:cs="Times New Roman"/>
          <w:b/>
          <w:bCs/>
          <w:sz w:val="24"/>
          <w:szCs w:val="26"/>
          <w:lang w:eastAsia="en-US"/>
        </w:rPr>
        <w:t>Характеристика Переволоцкого поссовета (по данным статистики на начало 2023 года)</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686"/>
        <w:gridCol w:w="1417"/>
        <w:gridCol w:w="1559"/>
        <w:gridCol w:w="1276"/>
        <w:gridCol w:w="1276"/>
        <w:gridCol w:w="851"/>
        <w:gridCol w:w="1275"/>
      </w:tblGrid>
      <w:tr w:rsidR="00553852" w:rsidRPr="00553852" w:rsidTr="00425124">
        <w:trPr>
          <w:cantSplit/>
          <w:trHeight w:val="243"/>
          <w:tblHeader/>
        </w:trPr>
        <w:tc>
          <w:tcPr>
            <w:tcW w:w="1686"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lang w:eastAsia="en-US" w:bidi="en-US"/>
              </w:rPr>
            </w:pPr>
            <w:bookmarkStart w:id="115" w:name="_Hlk467614988"/>
            <w:bookmarkStart w:id="116" w:name="OLE_LINK64"/>
            <w:bookmarkStart w:id="117" w:name="OLE_LINK65"/>
            <w:bookmarkStart w:id="118" w:name="OLE_LINK2"/>
            <w:bookmarkStart w:id="119" w:name="OLE_LINK3"/>
            <w:bookmarkStart w:id="120" w:name="OLE_LINK109"/>
            <w:bookmarkStart w:id="121" w:name="OLE_LINK110"/>
            <w:bookmarkStart w:id="122" w:name="OLE_LINK111"/>
            <w:bookmarkStart w:id="123" w:name="OLE_LINK112"/>
            <w:bookmarkStart w:id="124" w:name="OLE_LINK113"/>
            <w:bookmarkStart w:id="125" w:name="OLE_LINK142"/>
            <w:bookmarkStart w:id="126" w:name="OLE_LINK143"/>
            <w:bookmarkStart w:id="127" w:name="OLE_LINK144"/>
            <w:bookmarkStart w:id="128" w:name="OLE_LINK175"/>
            <w:bookmarkStart w:id="129" w:name="OLE_LINK178"/>
            <w:r w:rsidRPr="00553852">
              <w:rPr>
                <w:rFonts w:ascii="Times New Roman" w:eastAsia="Calibri" w:hAnsi="Times New Roman" w:cs="Times New Roman"/>
                <w:b/>
                <w:sz w:val="24"/>
                <w:szCs w:val="24"/>
                <w:lang w:eastAsia="en-US" w:bidi="en-US"/>
              </w:rPr>
              <w:t>Муниципальные образования</w:t>
            </w:r>
          </w:p>
        </w:tc>
        <w:tc>
          <w:tcPr>
            <w:tcW w:w="1417"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lang w:eastAsia="en-US" w:bidi="en-US"/>
              </w:rPr>
            </w:pPr>
            <w:r w:rsidRPr="00553852">
              <w:rPr>
                <w:rFonts w:ascii="Times New Roman" w:eastAsia="Calibri" w:hAnsi="Times New Roman" w:cs="Times New Roman"/>
                <w:b/>
                <w:sz w:val="24"/>
                <w:szCs w:val="24"/>
                <w:lang w:eastAsia="en-US" w:bidi="en-US"/>
              </w:rPr>
              <w:t>Статус муниципального образования</w:t>
            </w:r>
          </w:p>
        </w:tc>
        <w:tc>
          <w:tcPr>
            <w:tcW w:w="1559"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lang w:eastAsia="en-US" w:bidi="en-US"/>
              </w:rPr>
            </w:pPr>
            <w:r w:rsidRPr="00553852">
              <w:rPr>
                <w:rFonts w:ascii="Times New Roman" w:eastAsia="Calibri" w:hAnsi="Times New Roman" w:cs="Times New Roman"/>
                <w:b/>
                <w:sz w:val="24"/>
                <w:szCs w:val="24"/>
                <w:lang w:eastAsia="en-US" w:bidi="en-US"/>
              </w:rPr>
              <w:t>Административный центр</w:t>
            </w:r>
          </w:p>
        </w:tc>
        <w:tc>
          <w:tcPr>
            <w:tcW w:w="1276"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lang w:eastAsia="en-US" w:bidi="en-US"/>
              </w:rPr>
            </w:pPr>
            <w:r w:rsidRPr="00553852">
              <w:rPr>
                <w:rFonts w:ascii="Times New Roman" w:eastAsia="Calibri" w:hAnsi="Times New Roman" w:cs="Times New Roman"/>
                <w:b/>
                <w:sz w:val="24"/>
                <w:szCs w:val="24"/>
                <w:lang w:eastAsia="en-US" w:bidi="en-US"/>
              </w:rPr>
              <w:t>Количество населенных пунктов</w:t>
            </w:r>
          </w:p>
        </w:tc>
        <w:tc>
          <w:tcPr>
            <w:tcW w:w="1276"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lang w:eastAsia="en-US" w:bidi="en-US"/>
              </w:rPr>
            </w:pPr>
            <w:r w:rsidRPr="00553852">
              <w:rPr>
                <w:rFonts w:ascii="Times New Roman" w:eastAsia="Calibri" w:hAnsi="Times New Roman" w:cs="Times New Roman"/>
                <w:b/>
                <w:sz w:val="24"/>
                <w:szCs w:val="24"/>
                <w:lang w:eastAsia="en-US" w:bidi="en-US"/>
              </w:rPr>
              <w:t>Численность населения, чел.</w:t>
            </w:r>
          </w:p>
        </w:tc>
        <w:tc>
          <w:tcPr>
            <w:tcW w:w="851"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vertAlign w:val="superscript"/>
                <w:lang w:eastAsia="en-US" w:bidi="en-US"/>
              </w:rPr>
            </w:pPr>
            <w:r w:rsidRPr="00553852">
              <w:rPr>
                <w:rFonts w:ascii="Times New Roman" w:eastAsia="Calibri" w:hAnsi="Times New Roman" w:cs="Times New Roman"/>
                <w:b/>
                <w:sz w:val="24"/>
                <w:szCs w:val="24"/>
                <w:lang w:eastAsia="en-US" w:bidi="en-US"/>
              </w:rPr>
              <w:t>Площадь, кв. км</w:t>
            </w:r>
          </w:p>
        </w:tc>
        <w:tc>
          <w:tcPr>
            <w:tcW w:w="1275" w:type="dxa"/>
            <w:shd w:val="clear" w:color="auto" w:fill="auto"/>
          </w:tcPr>
          <w:p w:rsidR="00553852" w:rsidRPr="00553852" w:rsidRDefault="00553852" w:rsidP="00553852">
            <w:pPr>
              <w:spacing w:after="0" w:line="240" w:lineRule="auto"/>
              <w:jc w:val="center"/>
              <w:rPr>
                <w:rFonts w:ascii="Times New Roman" w:eastAsia="Calibri" w:hAnsi="Times New Roman" w:cs="Times New Roman"/>
                <w:b/>
                <w:sz w:val="24"/>
                <w:szCs w:val="24"/>
                <w:vertAlign w:val="superscript"/>
                <w:lang w:eastAsia="en-US" w:bidi="en-US"/>
              </w:rPr>
            </w:pPr>
            <w:r w:rsidRPr="00553852">
              <w:rPr>
                <w:rFonts w:ascii="Times New Roman" w:eastAsia="Calibri" w:hAnsi="Times New Roman" w:cs="Times New Roman"/>
                <w:b/>
                <w:sz w:val="24"/>
                <w:szCs w:val="24"/>
                <w:lang w:eastAsia="en-US" w:bidi="en-US"/>
              </w:rPr>
              <w:t>Плотность населения, чел./кв. км</w:t>
            </w:r>
          </w:p>
        </w:tc>
      </w:tr>
      <w:tr w:rsidR="00553852" w:rsidRPr="00553852" w:rsidTr="00425124">
        <w:trPr>
          <w:cantSplit/>
          <w:trHeight w:val="230"/>
        </w:trPr>
        <w:tc>
          <w:tcPr>
            <w:tcW w:w="1686" w:type="dxa"/>
            <w:shd w:val="clear" w:color="auto" w:fill="auto"/>
          </w:tcPr>
          <w:p w:rsidR="00553852" w:rsidRPr="00553852" w:rsidRDefault="00553852" w:rsidP="00553852">
            <w:pPr>
              <w:spacing w:after="0" w:line="240" w:lineRule="auto"/>
              <w:rPr>
                <w:rFonts w:ascii="Times New Roman" w:eastAsia="Times New Roman" w:hAnsi="Times New Roman" w:cs="Times New Roman"/>
                <w:sz w:val="24"/>
                <w:szCs w:val="24"/>
              </w:rPr>
            </w:pPr>
            <w:bookmarkStart w:id="130" w:name="_Hlk466622162"/>
            <w:bookmarkEnd w:id="115"/>
            <w:r w:rsidRPr="00553852">
              <w:rPr>
                <w:rFonts w:ascii="Times New Roman" w:eastAsia="Times New Roman" w:hAnsi="Times New Roman" w:cs="Times New Roman"/>
                <w:sz w:val="24"/>
                <w:szCs w:val="24"/>
              </w:rPr>
              <w:t>Переволоцкий поссовет</w:t>
            </w:r>
          </w:p>
        </w:tc>
        <w:tc>
          <w:tcPr>
            <w:tcW w:w="1417" w:type="dxa"/>
            <w:shd w:val="clear" w:color="auto" w:fill="auto"/>
          </w:tcPr>
          <w:p w:rsidR="00553852" w:rsidRPr="00553852" w:rsidRDefault="00553852" w:rsidP="00553852">
            <w:pPr>
              <w:spacing w:after="0" w:line="240" w:lineRule="auto"/>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сельское поселение</w:t>
            </w:r>
          </w:p>
        </w:tc>
        <w:tc>
          <w:tcPr>
            <w:tcW w:w="1559" w:type="dxa"/>
            <w:shd w:val="clear" w:color="auto" w:fill="auto"/>
          </w:tcPr>
          <w:p w:rsidR="00553852" w:rsidRPr="00553852" w:rsidRDefault="00553852" w:rsidP="00553852">
            <w:pPr>
              <w:spacing w:after="0" w:line="240" w:lineRule="auto"/>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Поселок Переволоцкий</w:t>
            </w:r>
          </w:p>
        </w:tc>
        <w:tc>
          <w:tcPr>
            <w:tcW w:w="1276" w:type="dxa"/>
            <w:shd w:val="clear" w:color="auto" w:fill="auto"/>
          </w:tcPr>
          <w:p w:rsidR="00553852" w:rsidRPr="00553852" w:rsidRDefault="00553852" w:rsidP="00553852">
            <w:pPr>
              <w:spacing w:after="0" w:line="240" w:lineRule="auto"/>
              <w:jc w:val="center"/>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4</w:t>
            </w:r>
          </w:p>
        </w:tc>
        <w:tc>
          <w:tcPr>
            <w:tcW w:w="1276" w:type="dxa"/>
            <w:shd w:val="clear" w:color="auto" w:fill="auto"/>
          </w:tcPr>
          <w:p w:rsidR="00553852" w:rsidRPr="00553852" w:rsidRDefault="00553852" w:rsidP="00553852">
            <w:pPr>
              <w:spacing w:after="0" w:line="240" w:lineRule="auto"/>
              <w:jc w:val="center"/>
              <w:rPr>
                <w:rFonts w:ascii="Times New Roman" w:eastAsia="Times New Roman" w:hAnsi="Times New Roman" w:cs="Times New Roman"/>
                <w:color w:val="000000"/>
                <w:sz w:val="24"/>
              </w:rPr>
            </w:pPr>
            <w:r w:rsidRPr="00553852">
              <w:rPr>
                <w:rFonts w:ascii="Times New Roman" w:eastAsia="Times New Roman" w:hAnsi="Times New Roman" w:cs="Times New Roman"/>
                <w:color w:val="000000"/>
                <w:sz w:val="24"/>
              </w:rPr>
              <w:t>8458</w:t>
            </w:r>
          </w:p>
        </w:tc>
        <w:tc>
          <w:tcPr>
            <w:tcW w:w="851" w:type="dxa"/>
            <w:shd w:val="clear" w:color="auto" w:fill="auto"/>
          </w:tcPr>
          <w:p w:rsidR="00553852" w:rsidRPr="00553852" w:rsidRDefault="00553852" w:rsidP="00553852">
            <w:pPr>
              <w:spacing w:after="0" w:line="240" w:lineRule="auto"/>
              <w:jc w:val="center"/>
              <w:rPr>
                <w:rFonts w:ascii="Times New Roman" w:eastAsia="Times New Roman" w:hAnsi="Times New Roman" w:cs="Times New Roman"/>
                <w:color w:val="000000"/>
                <w:sz w:val="24"/>
              </w:rPr>
            </w:pPr>
            <w:r w:rsidRPr="00553852">
              <w:rPr>
                <w:rFonts w:ascii="Times New Roman" w:eastAsia="Times New Roman" w:hAnsi="Times New Roman" w:cs="Times New Roman"/>
                <w:color w:val="000000"/>
                <w:sz w:val="24"/>
              </w:rPr>
              <w:t>212,68</w:t>
            </w:r>
          </w:p>
        </w:tc>
        <w:tc>
          <w:tcPr>
            <w:tcW w:w="1275" w:type="dxa"/>
            <w:shd w:val="clear" w:color="auto" w:fill="auto"/>
          </w:tcPr>
          <w:p w:rsidR="00553852" w:rsidRPr="00553852" w:rsidRDefault="00553852" w:rsidP="00553852">
            <w:pPr>
              <w:spacing w:after="0" w:line="240" w:lineRule="auto"/>
              <w:jc w:val="center"/>
              <w:rPr>
                <w:rFonts w:ascii="Times New Roman" w:eastAsia="Times New Roman" w:hAnsi="Times New Roman" w:cs="Times New Roman"/>
                <w:color w:val="000000"/>
                <w:sz w:val="24"/>
                <w:szCs w:val="24"/>
              </w:rPr>
            </w:pPr>
            <w:r w:rsidRPr="00553852">
              <w:rPr>
                <w:rFonts w:ascii="Times New Roman" w:eastAsia="Times New Roman" w:hAnsi="Times New Roman" w:cs="Times New Roman"/>
                <w:color w:val="000000"/>
                <w:sz w:val="24"/>
              </w:rPr>
              <w:t>40</w:t>
            </w:r>
          </w:p>
        </w:tc>
      </w:tr>
    </w:tbl>
    <w:bookmarkEnd w:id="113"/>
    <w:bookmarkEnd w:id="1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553852" w:rsidRPr="00553852" w:rsidRDefault="00553852" w:rsidP="00553852">
      <w:pPr>
        <w:spacing w:before="120"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Плотность населения Переволоцкого поссовета составляет 40 человек на квадратный километр.</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Численность постоянного населения Переволоцкого поссовета по состоянию на начало 2023 года – 8458 человек. </w:t>
      </w:r>
    </w:p>
    <w:p w:rsidR="00553852" w:rsidRPr="00553852" w:rsidRDefault="00553852" w:rsidP="00553852">
      <w:pPr>
        <w:spacing w:after="12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lastRenderedPageBreak/>
        <w:t xml:space="preserve">Численность населения Переволоцкого поссовета снижается (рисунок 2.1). </w:t>
      </w:r>
    </w:p>
    <w:p w:rsidR="00553852" w:rsidRPr="00553852" w:rsidRDefault="00553852" w:rsidP="00553852">
      <w:pPr>
        <w:spacing w:after="0" w:line="240" w:lineRule="auto"/>
        <w:jc w:val="center"/>
        <w:rPr>
          <w:rFonts w:ascii="Times New Roman" w:eastAsia="Times New Roman" w:hAnsi="Times New Roman" w:cs="Times New Roman"/>
          <w:sz w:val="24"/>
          <w:szCs w:val="24"/>
        </w:rPr>
      </w:pPr>
      <w:r w:rsidRPr="00553852">
        <w:rPr>
          <w:rFonts w:ascii="Times New Roman" w:eastAsia="Times New Roman" w:hAnsi="Times New Roman" w:cs="Times New Roman"/>
          <w:noProof/>
          <w:sz w:val="24"/>
          <w:szCs w:val="24"/>
        </w:rPr>
        <w:drawing>
          <wp:inline distT="0" distB="0" distL="0" distR="0" wp14:anchorId="440734F2" wp14:editId="63870965">
            <wp:extent cx="5223712" cy="3140015"/>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915" cy="3142541"/>
                    </a:xfrm>
                    <a:prstGeom prst="rect">
                      <a:avLst/>
                    </a:prstGeom>
                    <a:noFill/>
                  </pic:spPr>
                </pic:pic>
              </a:graphicData>
            </a:graphic>
          </wp:inline>
        </w:drawing>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
          <w:sz w:val="24"/>
          <w:szCs w:val="26"/>
          <w:lang w:eastAsia="en-US"/>
        </w:rPr>
      </w:pPr>
      <w:r w:rsidRPr="00553852">
        <w:rPr>
          <w:rFonts w:ascii="Times New Roman" w:eastAsia="Times New Roman" w:hAnsi="Times New Roman" w:cs="Times New Roman"/>
          <w:b/>
          <w:bCs/>
          <w:i/>
          <w:sz w:val="24"/>
          <w:szCs w:val="26"/>
          <w:lang w:eastAsia="en-US"/>
        </w:rPr>
        <w:t>Рисунок 2.1. Динамика численности населения Переволоцкого поссовета в 2018-2022 годах (данные на начало года)</w:t>
      </w:r>
    </w:p>
    <w:p w:rsidR="00553852" w:rsidRPr="00553852" w:rsidRDefault="00553852" w:rsidP="00553852">
      <w:pPr>
        <w:spacing w:after="0" w:line="240" w:lineRule="auto"/>
        <w:ind w:firstLine="709"/>
        <w:jc w:val="both"/>
        <w:rPr>
          <w:rFonts w:ascii="Times New Roman" w:eastAsia="Times New Roman" w:hAnsi="Times New Roman" w:cs="Times New Roman"/>
          <w:sz w:val="24"/>
        </w:rPr>
      </w:pPr>
      <w:bookmarkStart w:id="131" w:name="OLE_LINK241"/>
      <w:bookmarkStart w:id="132" w:name="OLE_LINK242"/>
      <w:bookmarkStart w:id="133" w:name="OLE_LINK245"/>
      <w:r w:rsidRPr="00553852">
        <w:rPr>
          <w:rFonts w:ascii="Times New Roman" w:eastAsia="Times New Roman" w:hAnsi="Times New Roman" w:cs="Times New Roman"/>
          <w:sz w:val="24"/>
        </w:rPr>
        <w:t>За последние пять лет численность населения сельского поселения сократилась на 1103 чел. (на 11,5%).</w:t>
      </w:r>
    </w:p>
    <w:p w:rsidR="00553852" w:rsidRPr="00553852" w:rsidRDefault="00553852" w:rsidP="00553852">
      <w:pPr>
        <w:keepNext/>
        <w:numPr>
          <w:ilvl w:val="2"/>
          <w:numId w:val="13"/>
        </w:numPr>
        <w:suppressAutoHyphens/>
        <w:spacing w:before="240" w:after="240" w:line="240" w:lineRule="auto"/>
        <w:ind w:hanging="11"/>
        <w:jc w:val="center"/>
        <w:outlineLvl w:val="2"/>
        <w:rPr>
          <w:rFonts w:ascii="Times New Roman" w:eastAsia="Times New Roman" w:hAnsi="Times New Roman" w:cs="Arial"/>
          <w:bCs/>
          <w:i/>
          <w:sz w:val="24"/>
          <w:szCs w:val="26"/>
        </w:rPr>
      </w:pPr>
      <w:bookmarkStart w:id="134" w:name="_Toc490569814"/>
      <w:bookmarkStart w:id="135" w:name="_Toc498871944"/>
      <w:bookmarkStart w:id="136" w:name="_Toc141720202"/>
      <w:bookmarkEnd w:id="131"/>
      <w:bookmarkEnd w:id="132"/>
      <w:bookmarkEnd w:id="133"/>
      <w:r w:rsidRPr="00553852">
        <w:rPr>
          <w:rFonts w:ascii="Times New Roman" w:eastAsia="Times New Roman" w:hAnsi="Times New Roman" w:cs="Arial"/>
          <w:bCs/>
          <w:i/>
          <w:sz w:val="24"/>
          <w:szCs w:val="26"/>
        </w:rPr>
        <w:t>Виды объектов местного значения сельского поселения, для которых разрабатываются местные нормативы градостроительного проектирования</w:t>
      </w:r>
      <w:bookmarkEnd w:id="134"/>
      <w:bookmarkEnd w:id="135"/>
      <w:bookmarkEnd w:id="136"/>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proofErr w:type="gramStart"/>
      <w:r w:rsidRPr="00553852">
        <w:rPr>
          <w:rFonts w:ascii="Times New Roman" w:eastAsia="Times New Roman" w:hAnsi="Times New Roman" w:cs="Times New Roman"/>
          <w:sz w:val="24"/>
          <w:szCs w:val="23"/>
          <w:lang w:eastAsia="ar-SA" w:bidi="en-US"/>
        </w:rPr>
        <w:t xml:space="preserve">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w:t>
      </w:r>
      <w:r w:rsidRPr="00553852">
        <w:rPr>
          <w:rFonts w:ascii="Times New Roman" w:eastAsia="Times New Roman" w:hAnsi="Times New Roman" w:cs="Times New Roman"/>
          <w:sz w:val="24"/>
          <w:szCs w:val="24"/>
          <w:lang w:eastAsia="ar-SA" w:bidi="en-US"/>
        </w:rPr>
        <w:t>областям</w:t>
      </w:r>
      <w:r w:rsidRPr="00553852">
        <w:rPr>
          <w:rFonts w:ascii="Times New Roman" w:eastAsia="Times New Roman" w:hAnsi="Times New Roman" w:cs="Times New Roman"/>
          <w:sz w:val="24"/>
          <w:szCs w:val="23"/>
          <w:lang w:eastAsia="ar-SA" w:bidi="en-US"/>
        </w:rPr>
        <w:t>,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w:t>
      </w:r>
      <w:proofErr w:type="gramEnd"/>
      <w:r w:rsidRPr="00553852">
        <w:rPr>
          <w:rFonts w:ascii="Times New Roman" w:eastAsia="Times New Roman" w:hAnsi="Times New Roman" w:cs="Times New Roman"/>
          <w:sz w:val="24"/>
          <w:szCs w:val="23"/>
          <w:lang w:eastAsia="ar-SA" w:bidi="en-US"/>
        </w:rPr>
        <w:t xml:space="preserve"> населения поселения.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Перечень объектов местного значения </w:t>
      </w:r>
      <w:proofErr w:type="spellStart"/>
      <w:r w:rsidRPr="00553852">
        <w:rPr>
          <w:rFonts w:ascii="Times New Roman" w:eastAsia="Times New Roman" w:hAnsi="Times New Roman" w:cs="Times New Roman"/>
          <w:sz w:val="24"/>
          <w:szCs w:val="24"/>
          <w:lang w:eastAsia="ar-SA" w:bidi="en-US"/>
        </w:rPr>
        <w:t>Переволоцкогопоссовета</w:t>
      </w:r>
      <w:proofErr w:type="spellEnd"/>
      <w:r w:rsidRPr="00553852">
        <w:rPr>
          <w:rFonts w:ascii="Times New Roman" w:eastAsia="Times New Roman" w:hAnsi="Times New Roman" w:cs="Times New Roman"/>
          <w:sz w:val="24"/>
          <w:szCs w:val="24"/>
          <w:lang w:eastAsia="ar-SA" w:bidi="en-US"/>
        </w:rPr>
        <w:t xml:space="preserve"> для целей настоящих МНГП подготовлен на основании:</w:t>
      </w:r>
    </w:p>
    <w:p w:rsidR="00553852" w:rsidRPr="00553852" w:rsidRDefault="00553852" w:rsidP="00553852">
      <w:pPr>
        <w:numPr>
          <w:ilvl w:val="0"/>
          <w:numId w:val="41"/>
        </w:numPr>
        <w:spacing w:after="0" w:line="240" w:lineRule="auto"/>
        <w:ind w:left="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статьи 23 Градостроительного кодекса Российской Федерации;</w:t>
      </w:r>
    </w:p>
    <w:p w:rsidR="00553852" w:rsidRPr="00553852" w:rsidRDefault="00553852" w:rsidP="00553852">
      <w:pPr>
        <w:numPr>
          <w:ilvl w:val="0"/>
          <w:numId w:val="41"/>
        </w:numPr>
        <w:spacing w:after="0" w:line="240" w:lineRule="auto"/>
        <w:ind w:left="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статьи 14 Федерального закона от 06.10.2003 № 131-ФЗ «Об общих принципах организации местного самоуправления в Российской Федерации»;</w:t>
      </w:r>
    </w:p>
    <w:p w:rsidR="00553852" w:rsidRPr="00553852" w:rsidRDefault="00553852" w:rsidP="00553852">
      <w:pPr>
        <w:numPr>
          <w:ilvl w:val="0"/>
          <w:numId w:val="34"/>
        </w:numPr>
        <w:spacing w:after="0" w:line="240" w:lineRule="auto"/>
        <w:jc w:val="both"/>
        <w:rPr>
          <w:rFonts w:ascii="Times New Roman" w:eastAsia="Times New Roman" w:hAnsi="Times New Roman" w:cs="Arial"/>
          <w:bCs/>
          <w:sz w:val="24"/>
          <w:szCs w:val="26"/>
          <w:lang w:eastAsia="ar-SA" w:bidi="en-US"/>
        </w:rPr>
      </w:pPr>
      <w:bookmarkStart w:id="137" w:name="_Hlk88568571"/>
      <w:r w:rsidRPr="00553852">
        <w:rPr>
          <w:rFonts w:ascii="Times New Roman" w:eastAsia="Times New Roman" w:hAnsi="Times New Roman" w:cs="Arial"/>
          <w:bCs/>
          <w:sz w:val="24"/>
          <w:szCs w:val="26"/>
          <w:lang w:eastAsia="ar-SA" w:bidi="en-US"/>
        </w:rPr>
        <w:t xml:space="preserve">пункта 4 статьи 2.1 </w:t>
      </w:r>
      <w:bookmarkStart w:id="138" w:name="_Hlk98758320"/>
      <w:r w:rsidRPr="00553852">
        <w:rPr>
          <w:rFonts w:ascii="Times New Roman" w:eastAsia="Times New Roman" w:hAnsi="Times New Roman" w:cs="Arial"/>
          <w:bCs/>
          <w:sz w:val="24"/>
          <w:szCs w:val="26"/>
          <w:lang w:eastAsia="ar-SA" w:bidi="en-US"/>
        </w:rPr>
        <w:t>Закона Оренбургской области от 16.03.2007 № 1037/233-</w:t>
      </w:r>
      <w:r w:rsidRPr="00553852">
        <w:rPr>
          <w:rFonts w:ascii="Times New Roman" w:eastAsia="Times New Roman" w:hAnsi="Times New Roman" w:cs="Arial"/>
          <w:bCs/>
          <w:sz w:val="24"/>
          <w:szCs w:val="26"/>
          <w:lang w:val="en-US" w:eastAsia="ar-SA" w:bidi="en-US"/>
        </w:rPr>
        <w:t>IV</w:t>
      </w:r>
      <w:r w:rsidRPr="00553852">
        <w:rPr>
          <w:rFonts w:ascii="Times New Roman" w:eastAsia="Times New Roman" w:hAnsi="Times New Roman" w:cs="Arial"/>
          <w:bCs/>
          <w:sz w:val="24"/>
          <w:szCs w:val="26"/>
          <w:lang w:eastAsia="ar-SA" w:bidi="en-US"/>
        </w:rPr>
        <w:t xml:space="preserve">-ОЗ «О </w:t>
      </w:r>
      <w:r w:rsidRPr="00553852">
        <w:rPr>
          <w:rFonts w:ascii="Times New Roman" w:eastAsia="Times New Roman" w:hAnsi="Times New Roman" w:cs="Times New Roman"/>
          <w:sz w:val="24"/>
          <w:szCs w:val="24"/>
          <w:lang w:eastAsia="ar-SA" w:bidi="en-US"/>
        </w:rPr>
        <w:t>градостроительной</w:t>
      </w:r>
      <w:r w:rsidRPr="00553852">
        <w:rPr>
          <w:rFonts w:ascii="Times New Roman" w:eastAsia="Times New Roman" w:hAnsi="Times New Roman" w:cs="Arial"/>
          <w:bCs/>
          <w:sz w:val="24"/>
          <w:szCs w:val="26"/>
          <w:lang w:eastAsia="ar-SA" w:bidi="en-US"/>
        </w:rPr>
        <w:t xml:space="preserve"> деятельности на территории Оренбургской области»</w:t>
      </w:r>
      <w:bookmarkEnd w:id="138"/>
      <w:r w:rsidRPr="00553852">
        <w:rPr>
          <w:rFonts w:ascii="Times New Roman" w:eastAsia="Times New Roman" w:hAnsi="Times New Roman" w:cs="Arial"/>
          <w:bCs/>
          <w:sz w:val="24"/>
          <w:szCs w:val="26"/>
          <w:lang w:eastAsia="ar-SA" w:bidi="en-US"/>
        </w:rPr>
        <w:t>;</w:t>
      </w:r>
    </w:p>
    <w:p w:rsidR="00553852" w:rsidRPr="00553852" w:rsidRDefault="00553852" w:rsidP="00553852">
      <w:pPr>
        <w:numPr>
          <w:ilvl w:val="0"/>
          <w:numId w:val="34"/>
        </w:numPr>
        <w:spacing w:after="0" w:line="240" w:lineRule="auto"/>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Устава </w:t>
      </w:r>
      <w:r w:rsidRPr="00553852">
        <w:rPr>
          <w:rFonts w:ascii="Times New Roman" w:eastAsia="Times New Roman" w:hAnsi="Times New Roman" w:cs="Arial"/>
          <w:bCs/>
          <w:sz w:val="24"/>
          <w:szCs w:val="26"/>
          <w:lang w:eastAsia="ar-SA" w:bidi="en-US"/>
        </w:rPr>
        <w:t>муниципального</w:t>
      </w:r>
      <w:r w:rsidRPr="00553852">
        <w:rPr>
          <w:rFonts w:ascii="Times New Roman" w:eastAsia="Times New Roman" w:hAnsi="Times New Roman" w:cs="Times New Roman"/>
          <w:sz w:val="24"/>
          <w:szCs w:val="24"/>
          <w:lang w:eastAsia="ar-SA" w:bidi="en-US"/>
        </w:rPr>
        <w:t xml:space="preserve"> образования Переволоцкий поссовет Переволоцкого района </w:t>
      </w:r>
      <w:r w:rsidRPr="00553852">
        <w:rPr>
          <w:rFonts w:ascii="Times New Roman" w:eastAsia="Times New Roman" w:hAnsi="Times New Roman" w:cs="Arial"/>
          <w:bCs/>
          <w:sz w:val="24"/>
          <w:szCs w:val="26"/>
          <w:lang w:eastAsia="ar-SA" w:bidi="en-US"/>
        </w:rPr>
        <w:t>Оренбургской области</w:t>
      </w:r>
      <w:r w:rsidRPr="00553852">
        <w:rPr>
          <w:rFonts w:ascii="Times New Roman" w:eastAsia="Times New Roman" w:hAnsi="Times New Roman" w:cs="Times New Roman"/>
          <w:sz w:val="24"/>
          <w:szCs w:val="24"/>
          <w:lang w:eastAsia="ar-SA" w:bidi="en-US"/>
        </w:rPr>
        <w:t>.</w:t>
      </w:r>
    </w:p>
    <w:bookmarkEnd w:id="137"/>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hint="eastAsia"/>
          <w:sz w:val="24"/>
          <w:szCs w:val="23"/>
          <w:lang w:eastAsia="ar-SA" w:bidi="en-US"/>
        </w:rPr>
        <w:t>В</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число</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объектов</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местного значения сельского поселения</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отнесенных</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к</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таковым</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градостроительным</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законодательством</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Российской</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Федерации</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входят</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объекты</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относящиеся</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к</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областям</w:t>
      </w:r>
      <w:r w:rsidRPr="00553852">
        <w:rPr>
          <w:rFonts w:ascii="Times New Roman" w:eastAsia="Times New Roman" w:hAnsi="Times New Roman" w:cs="Times New Roman"/>
          <w:sz w:val="24"/>
          <w:szCs w:val="23"/>
          <w:lang w:eastAsia="ar-SA" w:bidi="en-US"/>
        </w:rPr>
        <w:t>:</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а) электро-, тепл</w:t>
      </w:r>
      <w:proofErr w:type="gramStart"/>
      <w:r w:rsidRPr="00553852">
        <w:rPr>
          <w:rFonts w:ascii="Times New Roman" w:eastAsia="Times New Roman" w:hAnsi="Times New Roman" w:cs="Times New Roman"/>
          <w:sz w:val="24"/>
          <w:szCs w:val="23"/>
          <w:lang w:eastAsia="ar-SA" w:bidi="en-US"/>
        </w:rPr>
        <w:t>о-</w:t>
      </w:r>
      <w:proofErr w:type="gramEnd"/>
      <w:r w:rsidRPr="00553852">
        <w:rPr>
          <w:rFonts w:ascii="Times New Roman" w:eastAsia="Times New Roman" w:hAnsi="Times New Roman" w:cs="Times New Roman"/>
          <w:sz w:val="24"/>
          <w:szCs w:val="23"/>
          <w:lang w:eastAsia="ar-SA" w:bidi="en-US"/>
        </w:rPr>
        <w:t>, газо- и водоснабжение населения, водоотведение;</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б) автомобильные дороги местного значения;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в) физическая культура и массовый спорт;</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lastRenderedPageBreak/>
        <w:t>г) иные области в связи с решением вопросов местного значения поселения.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3"/>
          <w:lang w:eastAsia="ar-SA" w:bidi="en-US"/>
        </w:rPr>
        <w:t xml:space="preserve">В качестве базового перечня видов объектов местного значения, в отношении которых разрабатываются МНГП Переволоцкого поссовета, принят перечень видов </w:t>
      </w:r>
      <w:r w:rsidRPr="00553852">
        <w:rPr>
          <w:rFonts w:ascii="Times New Roman" w:eastAsia="Times New Roman" w:hAnsi="Times New Roman" w:cs="Times New Roman" w:hint="eastAsia"/>
          <w:sz w:val="24"/>
          <w:szCs w:val="23"/>
          <w:lang w:eastAsia="ar-SA" w:bidi="en-US"/>
        </w:rPr>
        <w:t>объектов</w:t>
      </w:r>
      <w:r w:rsidRPr="00553852">
        <w:rPr>
          <w:rFonts w:ascii="Times New Roman" w:eastAsia="Times New Roman" w:hAnsi="Times New Roman" w:cs="Times New Roman"/>
          <w:sz w:val="24"/>
          <w:szCs w:val="23"/>
          <w:lang w:eastAsia="ar-SA" w:bidi="en-US"/>
        </w:rPr>
        <w:t xml:space="preserve"> </w:t>
      </w:r>
      <w:r w:rsidRPr="00553852">
        <w:rPr>
          <w:rFonts w:ascii="Times New Roman" w:eastAsia="Times New Roman" w:hAnsi="Times New Roman" w:cs="Times New Roman" w:hint="eastAsia"/>
          <w:sz w:val="24"/>
          <w:szCs w:val="23"/>
          <w:lang w:eastAsia="ar-SA" w:bidi="en-US"/>
        </w:rPr>
        <w:t>местного значения сельского поселения</w:t>
      </w:r>
      <w:r w:rsidRPr="00553852">
        <w:rPr>
          <w:rFonts w:ascii="Times New Roman" w:eastAsia="Times New Roman" w:hAnsi="Times New Roman" w:cs="Times New Roman"/>
          <w:sz w:val="24"/>
          <w:szCs w:val="23"/>
          <w:lang w:eastAsia="ar-SA" w:bidi="en-US"/>
        </w:rPr>
        <w:t xml:space="preserve">, подлежащих отображению на генеральном плане, </w:t>
      </w:r>
      <w:proofErr w:type="gramStart"/>
      <w:r w:rsidRPr="00553852">
        <w:rPr>
          <w:rFonts w:ascii="Times New Roman" w:eastAsia="Times New Roman" w:hAnsi="Times New Roman" w:cs="Times New Roman"/>
          <w:sz w:val="24"/>
          <w:szCs w:val="23"/>
          <w:lang w:eastAsia="ar-SA" w:bidi="en-US"/>
        </w:rPr>
        <w:t>согласно пункта</w:t>
      </w:r>
      <w:proofErr w:type="gramEnd"/>
      <w:r w:rsidRPr="00553852">
        <w:rPr>
          <w:rFonts w:ascii="Times New Roman" w:eastAsia="Times New Roman" w:hAnsi="Times New Roman" w:cs="Times New Roman"/>
          <w:sz w:val="24"/>
          <w:szCs w:val="23"/>
          <w:lang w:eastAsia="ar-SA" w:bidi="en-US"/>
        </w:rPr>
        <w:t xml:space="preserve"> 4статьи2.1</w:t>
      </w:r>
      <w:r w:rsidRPr="00553852">
        <w:rPr>
          <w:rFonts w:ascii="Times New Roman" w:eastAsia="Times New Roman" w:hAnsi="Times New Roman" w:cs="Times New Roman"/>
          <w:sz w:val="24"/>
          <w:szCs w:val="24"/>
          <w:lang w:eastAsia="ar-SA" w:bidi="en-US"/>
        </w:rPr>
        <w:t>Закона Оренбургской области от 16.03.2007 № 1037/233-IV-ОЗ «О градостроительной деятельности на территории Оренбургской области» (</w:t>
      </w:r>
      <w:r w:rsidRPr="00553852">
        <w:rPr>
          <w:rFonts w:ascii="Times New Roman" w:eastAsia="Times New Roman" w:hAnsi="Times New Roman" w:cs="Arial"/>
          <w:bCs/>
          <w:sz w:val="24"/>
          <w:szCs w:val="26"/>
          <w:lang w:eastAsia="ar-SA" w:bidi="en-US"/>
        </w:rPr>
        <w:t xml:space="preserve">ред. от </w:t>
      </w:r>
      <w:r w:rsidRPr="00553852">
        <w:rPr>
          <w:rFonts w:ascii="Times New Roman" w:eastAsia="Times New Roman" w:hAnsi="Times New Roman" w:cs="Times New Roman"/>
          <w:sz w:val="24"/>
          <w:szCs w:val="24"/>
          <w:lang w:eastAsia="ar-SA" w:bidi="en-US"/>
        </w:rPr>
        <w:t>30.03.2023):</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1) электро-, тепл</w:t>
      </w:r>
      <w:proofErr w:type="gramStart"/>
      <w:r w:rsidRPr="00553852">
        <w:rPr>
          <w:rFonts w:ascii="Times New Roman" w:eastAsia="Times New Roman" w:hAnsi="Times New Roman" w:cs="Times New Roman"/>
          <w:sz w:val="24"/>
          <w:szCs w:val="24"/>
          <w:lang w:eastAsia="ar-SA" w:bidi="en-US"/>
        </w:rPr>
        <w:t>о-</w:t>
      </w:r>
      <w:proofErr w:type="gramEnd"/>
      <w:r w:rsidRPr="00553852">
        <w:rPr>
          <w:rFonts w:ascii="Times New Roman" w:eastAsia="Times New Roman" w:hAnsi="Times New Roman" w:cs="Times New Roman"/>
          <w:sz w:val="24"/>
          <w:szCs w:val="24"/>
          <w:lang w:eastAsia="ar-SA" w:bidi="en-US"/>
        </w:rPr>
        <w:t>, газо- и водоснабжение населения, водоотведение;</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2) автомобильные дороги местного значения;</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3) физическая культура и массовый спорт, образование, здравоохранение, обращение с твердыми коммунальными отходами;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4) предупреждение чрезвычайных ситуаций на территории поселения, городского округа и ликвидация их последствий;</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5) отдых и туризм;</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6) жилищное строительство и комплексное развитие территории;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7) организация ритуальных услуг;</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8) промышленность, агропромышленный комплекс, логистика и коммунально-складское хозяйство;</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9) культура и искусство;</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10) благоустройство и озеленение территории поселения, городского округа, использование, охрана, защита, воспроизводство городских лесов;</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11) обеспечение связью, общественное питание, торговля, бытовое и коммунальное обслуживание;</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12) деятельность органов местного самоуправления поселений, городского округа.</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Объекты здравоохранения не являются объектами местного значения сельского поселения,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проектирования Оренбургской области.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3"/>
          <w:lang w:eastAsia="ar-SA" w:bidi="en-US"/>
        </w:rPr>
      </w:pPr>
      <w:r w:rsidRPr="00553852">
        <w:rPr>
          <w:rFonts w:ascii="Times New Roman" w:eastAsia="Times New Roman" w:hAnsi="Times New Roman" w:cs="Times New Roman"/>
          <w:sz w:val="24"/>
          <w:szCs w:val="23"/>
          <w:lang w:eastAsia="ar-SA" w:bidi="en-US"/>
        </w:rPr>
        <w:t>Объекты образования не являются объектами местного значения сельского поселения, относятся к объектам местного значения муниципального района. Расчетные показатели для данных объектов устанавливаются в местных нормативах градостроительного проектирования Переволоцкого района Оренбургской области.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3"/>
          <w:lang w:eastAsia="ar-SA" w:bidi="en-US"/>
        </w:rPr>
        <w:t xml:space="preserve">Окончательный перечень видов объектов местного значения, в отношении которых </w:t>
      </w:r>
      <w:proofErr w:type="gramStart"/>
      <w:r w:rsidRPr="00553852">
        <w:rPr>
          <w:rFonts w:ascii="Times New Roman" w:eastAsia="Times New Roman" w:hAnsi="Times New Roman" w:cs="Times New Roman"/>
          <w:sz w:val="24"/>
          <w:szCs w:val="23"/>
          <w:lang w:eastAsia="ar-SA" w:bidi="en-US"/>
        </w:rPr>
        <w:t>разрабатываются МНГП Переволоцкого поссовета сформирован</w:t>
      </w:r>
      <w:proofErr w:type="gramEnd"/>
      <w:r w:rsidRPr="00553852">
        <w:rPr>
          <w:rFonts w:ascii="Times New Roman" w:eastAsia="Times New Roman" w:hAnsi="Times New Roman" w:cs="Times New Roman"/>
          <w:sz w:val="24"/>
          <w:szCs w:val="23"/>
          <w:lang w:eastAsia="ar-SA" w:bidi="en-US"/>
        </w:rPr>
        <w:t xml:space="preserve"> с учетом приложения 2 </w:t>
      </w:r>
      <w:r w:rsidRPr="00553852">
        <w:rPr>
          <w:rFonts w:ascii="Times New Roman" w:eastAsia="Times New Roman" w:hAnsi="Times New Roman" w:cs="Times New Roman"/>
          <w:sz w:val="24"/>
          <w:szCs w:val="24"/>
          <w:lang w:eastAsia="ar-SA" w:bidi="en-US"/>
        </w:rPr>
        <w:t>Закона Оренбургской области от 16.03.2007 № 1037/233-IV-ОЗ «О градостроительной деятельности на территории Оренбургской области», а также статьи 5 Устава Переволоцкого поссовета, устанавливающей вопросы местного значения поселения.</w:t>
      </w:r>
    </w:p>
    <w:p w:rsidR="00553852" w:rsidRPr="00553852" w:rsidRDefault="00553852" w:rsidP="00553852">
      <w:pPr>
        <w:keepNext/>
        <w:keepLines/>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139" w:name="_Toc141720203"/>
      <w:bookmarkStart w:id="140" w:name="OLE_LINK11"/>
      <w:bookmarkStart w:id="141" w:name="OLE_LINK12"/>
      <w:bookmarkStart w:id="142" w:name="OLE_LINK128"/>
      <w:bookmarkStart w:id="143" w:name="OLE_LINK129"/>
      <w:r w:rsidRPr="00553852">
        <w:rPr>
          <w:rFonts w:ascii="Times New Roman" w:eastAsia="Times New Roman" w:hAnsi="Times New Roman" w:cs="Arial"/>
          <w:b/>
          <w:bCs/>
          <w:iCs/>
          <w:sz w:val="24"/>
          <w:szCs w:val="28"/>
        </w:rPr>
        <w:t>Обоснование расчетных показателей, содержащихся в основной части</w:t>
      </w:r>
      <w:bookmarkEnd w:id="139"/>
    </w:p>
    <w:bookmarkEnd w:id="140"/>
    <w:bookmarkEnd w:id="141"/>
    <w:bookmarkEnd w:id="142"/>
    <w:bookmarkEnd w:id="143"/>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2.2</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электро-, тепл</w:t>
      </w:r>
      <w:proofErr w:type="gramStart"/>
      <w:r w:rsidRPr="00553852">
        <w:rPr>
          <w:rFonts w:ascii="Times New Roman" w:eastAsia="Times New Roman" w:hAnsi="Times New Roman" w:cs="Times New Roman"/>
          <w:b/>
          <w:bCs/>
          <w:iCs/>
          <w:sz w:val="24"/>
          <w:szCs w:val="26"/>
          <w:lang w:eastAsia="en-US"/>
        </w:rPr>
        <w:t>о-</w:t>
      </w:r>
      <w:proofErr w:type="gramEnd"/>
      <w:r w:rsidRPr="00553852">
        <w:rPr>
          <w:rFonts w:ascii="Times New Roman" w:eastAsia="Times New Roman" w:hAnsi="Times New Roman" w:cs="Times New Roman"/>
          <w:b/>
          <w:bCs/>
          <w:iCs/>
          <w:sz w:val="24"/>
          <w:szCs w:val="26"/>
          <w:lang w:eastAsia="en-US"/>
        </w:rPr>
        <w:t>, газо- и водоснабжения населения, водоотведения</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410"/>
        <w:gridCol w:w="5528"/>
      </w:tblGrid>
      <w:tr w:rsidR="00553852" w:rsidRPr="00553852" w:rsidTr="00425124">
        <w:trPr>
          <w:trHeight w:val="690"/>
          <w:tblHeader/>
        </w:trPr>
        <w:tc>
          <w:tcPr>
            <w:tcW w:w="1403"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410"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528"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trHeight w:val="563"/>
        </w:trPr>
        <w:tc>
          <w:tcPr>
            <w:tcW w:w="1403" w:type="dxa"/>
            <w:vMerge w:val="restart"/>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электроснабжения</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Объем электропотребления принят в соответствии с Приложением Л СП 42.13330.2016 и таблицей п. 6 раздела III Основной части РНГП Оренбургской области</w:t>
            </w:r>
          </w:p>
        </w:tc>
      </w:tr>
      <w:tr w:rsidR="00553852" w:rsidRPr="00553852" w:rsidTr="00425124">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w:t>
            </w:r>
            <w:r w:rsidRPr="00553852">
              <w:rPr>
                <w:rFonts w:ascii="Times New Roman" w:eastAsia="Times New Roman" w:hAnsi="Times New Roman" w:cs="Times New Roman"/>
                <w:sz w:val="20"/>
                <w:szCs w:val="20"/>
                <w:lang w:eastAsia="ar-SA" w:bidi="en-US"/>
              </w:rPr>
              <w:lastRenderedPageBreak/>
              <w:t>теплоснабжения</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 xml:space="preserve">Расчетный показатель </w:t>
            </w:r>
            <w:r w:rsidRPr="00553852">
              <w:rPr>
                <w:rFonts w:ascii="Times New Roman" w:eastAsia="Times New Roman" w:hAnsi="Times New Roman" w:cs="Times New Roman"/>
                <w:sz w:val="20"/>
                <w:szCs w:val="20"/>
                <w:lang w:eastAsia="ar-SA" w:bidi="en-US"/>
              </w:rPr>
              <w:lastRenderedPageBreak/>
              <w:t>минимально допустимого уровня обеспеченности</w:t>
            </w:r>
          </w:p>
        </w:tc>
        <w:tc>
          <w:tcPr>
            <w:tcW w:w="552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 xml:space="preserve">Расход тепловой энергии на отопление и вентиляцию </w:t>
            </w:r>
            <w:proofErr w:type="spellStart"/>
            <w:r w:rsidRPr="00553852">
              <w:rPr>
                <w:rFonts w:ascii="Times New Roman" w:eastAsia="Times New Roman" w:hAnsi="Times New Roman" w:cs="Times New Roman"/>
                <w:sz w:val="20"/>
                <w:szCs w:val="20"/>
                <w:lang w:eastAsia="ar-SA" w:bidi="en-US"/>
              </w:rPr>
              <w:lastRenderedPageBreak/>
              <w:t>зданияпринят</w:t>
            </w:r>
            <w:proofErr w:type="spellEnd"/>
            <w:r w:rsidRPr="00553852">
              <w:rPr>
                <w:rFonts w:ascii="Times New Roman" w:eastAsia="Times New Roman" w:hAnsi="Times New Roman" w:cs="Times New Roman"/>
                <w:sz w:val="20"/>
                <w:szCs w:val="20"/>
                <w:lang w:eastAsia="ar-SA" w:bidi="en-US"/>
              </w:rPr>
              <w:t xml:space="preserve"> в соответствии с таблицами 13 и 14 СП 50.13330.2012</w:t>
            </w:r>
          </w:p>
        </w:tc>
      </w:tr>
      <w:tr w:rsidR="00553852" w:rsidRPr="00553852" w:rsidTr="00425124">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газоснабжения </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Объем </w:t>
            </w:r>
            <w:proofErr w:type="spellStart"/>
            <w:r w:rsidRPr="00553852">
              <w:rPr>
                <w:rFonts w:ascii="Times New Roman" w:eastAsia="Times New Roman" w:hAnsi="Times New Roman" w:cs="Times New Roman"/>
                <w:sz w:val="20"/>
                <w:szCs w:val="20"/>
                <w:lang w:eastAsia="ar-SA" w:bidi="en-US"/>
              </w:rPr>
              <w:t>газопотребления</w:t>
            </w:r>
            <w:proofErr w:type="spellEnd"/>
            <w:r w:rsidRPr="00553852">
              <w:rPr>
                <w:rFonts w:ascii="Times New Roman" w:eastAsia="Times New Roman" w:hAnsi="Times New Roman" w:cs="Times New Roman"/>
                <w:sz w:val="20"/>
                <w:szCs w:val="20"/>
                <w:lang w:eastAsia="ar-SA" w:bidi="en-US"/>
              </w:rPr>
              <w:t xml:space="preserve">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п. 6 раздела </w:t>
            </w:r>
            <w:proofErr w:type="gramStart"/>
            <w:r w:rsidRPr="00553852">
              <w:rPr>
                <w:rFonts w:ascii="Times New Roman" w:eastAsia="Times New Roman" w:hAnsi="Times New Roman" w:cs="Times New Roman"/>
                <w:sz w:val="20"/>
                <w:szCs w:val="20"/>
                <w:lang w:val="en-US" w:eastAsia="ar-SA" w:bidi="en-US"/>
              </w:rPr>
              <w:t>III</w:t>
            </w:r>
            <w:proofErr w:type="gramEnd"/>
            <w:r w:rsidRPr="00553852">
              <w:rPr>
                <w:rFonts w:ascii="Times New Roman" w:eastAsia="Times New Roman" w:hAnsi="Times New Roman" w:cs="Times New Roman"/>
                <w:sz w:val="20"/>
                <w:szCs w:val="20"/>
                <w:lang w:eastAsia="ar-SA" w:bidi="en-US"/>
              </w:rPr>
              <w:t>Основной части РНГП Оренбургской области:</w:t>
            </w:r>
          </w:p>
          <w:p w:rsidR="00553852" w:rsidRPr="00553852" w:rsidRDefault="00553852" w:rsidP="00553852">
            <w:pPr>
              <w:numPr>
                <w:ilvl w:val="0"/>
                <w:numId w:val="18"/>
              </w:num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наличии централизованного горячего водоснабжения 120 куб. м/год на 1 чел.;</w:t>
            </w:r>
          </w:p>
          <w:p w:rsidR="00553852" w:rsidRPr="00553852" w:rsidRDefault="00553852" w:rsidP="00553852">
            <w:pPr>
              <w:numPr>
                <w:ilvl w:val="0"/>
                <w:numId w:val="18"/>
              </w:num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горячем водоснабжении от газовых водонагревателей 300 куб. м/год на 1 чел.;</w:t>
            </w:r>
          </w:p>
          <w:p w:rsidR="00553852" w:rsidRPr="00553852" w:rsidRDefault="00553852" w:rsidP="00553852">
            <w:pPr>
              <w:numPr>
                <w:ilvl w:val="0"/>
                <w:numId w:val="18"/>
              </w:num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отсутствии всяких видов горячего водоснабжения –220 куб. м/год на 1 чел. (показатель для сельских населенных пунктов)</w:t>
            </w:r>
          </w:p>
        </w:tc>
      </w:tr>
      <w:tr w:rsidR="00553852" w:rsidRPr="00553852" w:rsidTr="00425124">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trHeight w:val="749"/>
        </w:trPr>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водоснабжения </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Объем водопотребления принят в соответствии с п. 5.1 СП 31.13330.2021</w:t>
            </w:r>
          </w:p>
        </w:tc>
      </w:tr>
      <w:tr w:rsidR="00553852" w:rsidRPr="00553852" w:rsidTr="00425124">
        <w:trPr>
          <w:trHeight w:val="982"/>
        </w:trPr>
        <w:tc>
          <w:tcPr>
            <w:tcW w:w="1403" w:type="dxa"/>
            <w:vMerge/>
            <w:shd w:val="clear" w:color="auto" w:fill="auto"/>
            <w:vAlign w:val="center"/>
          </w:tcPr>
          <w:p w:rsidR="00553852" w:rsidRPr="00553852" w:rsidRDefault="00553852" w:rsidP="00553852">
            <w:pPr>
              <w:rPr>
                <w:rFonts w:ascii="Times New Roman" w:eastAsia="Times New Roman" w:hAnsi="Times New Roman" w:cs="Times New Roman"/>
                <w:sz w:val="20"/>
                <w:szCs w:val="20"/>
                <w:lang w:eastAsia="ar-SA" w:bidi="en-US"/>
              </w:rPr>
            </w:pP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Объекты водоотведения </w:t>
            </w: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Объем водоотведения принят в соответствии с п. 5.1.1 СП 32.13330.2018 в размере 100% водопотребления</w:t>
            </w:r>
          </w:p>
        </w:tc>
      </w:tr>
      <w:tr w:rsidR="00553852" w:rsidRPr="00553852" w:rsidTr="00425124">
        <w:tc>
          <w:tcPr>
            <w:tcW w:w="1403" w:type="dxa"/>
            <w:vMerge/>
            <w:shd w:val="clear" w:color="auto" w:fill="auto"/>
            <w:vAlign w:val="center"/>
          </w:tcPr>
          <w:p w:rsidR="00553852" w:rsidRPr="00553852" w:rsidRDefault="00553852" w:rsidP="00553852">
            <w:pPr>
              <w:rPr>
                <w:rFonts w:ascii="Times New Roman" w:eastAsia="Times New Roman" w:hAnsi="Times New Roman" w:cs="Times New Roman"/>
                <w:sz w:val="20"/>
                <w:szCs w:val="20"/>
                <w:lang w:eastAsia="ar-SA" w:bidi="en-US"/>
              </w:rPr>
            </w:pPr>
          </w:p>
        </w:tc>
        <w:tc>
          <w:tcPr>
            <w:tcW w:w="241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2.3</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sidRPr="00553852">
        <w:rPr>
          <w:rFonts w:ascii="Times New Roman" w:eastAsia="Times New Roman" w:hAnsi="Times New Roman" w:cs="Times New Roman"/>
          <w:b/>
          <w:bCs/>
          <w:iCs/>
          <w:sz w:val="24"/>
          <w:szCs w:val="26"/>
          <w:lang w:eastAsia="en-US"/>
        </w:rPr>
        <w:t>Объекты</w:t>
      </w:r>
      <w:bookmarkEnd w:id="144"/>
      <w:bookmarkEnd w:id="145"/>
      <w:bookmarkEnd w:id="146"/>
      <w:bookmarkEnd w:id="147"/>
      <w:bookmarkEnd w:id="148"/>
      <w:bookmarkEnd w:id="149"/>
      <w:bookmarkEnd w:id="150"/>
      <w:r w:rsidRPr="00553852">
        <w:rPr>
          <w:rFonts w:ascii="Times New Roman" w:eastAsia="Times New Roman" w:hAnsi="Times New Roman" w:cs="Times New Roman"/>
          <w:b/>
          <w:bCs/>
          <w:iCs/>
          <w:sz w:val="24"/>
          <w:szCs w:val="26"/>
          <w:lang w:eastAsia="en-US"/>
        </w:rPr>
        <w:t xml:space="preserve"> местного значения сельского поселения в области автомобильных дорог местного значения</w:t>
      </w:r>
    </w:p>
    <w:tbl>
      <w:tblPr>
        <w:tblStyle w:val="TableGridReport1"/>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409"/>
        <w:gridCol w:w="5245"/>
      </w:tblGrid>
      <w:tr w:rsidR="00553852" w:rsidRPr="00553852" w:rsidTr="00425124">
        <w:trPr>
          <w:cantSplit/>
          <w:tblHeader/>
        </w:trPr>
        <w:tc>
          <w:tcPr>
            <w:tcW w:w="1729"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bookmarkStart w:id="151" w:name="OLE_LINK188"/>
            <w:r w:rsidRPr="00553852">
              <w:rPr>
                <w:rFonts w:ascii="Times New Roman" w:eastAsia="Times New Roman" w:hAnsi="Times New Roman" w:cs="Times New Roman"/>
                <w:b/>
                <w:iCs/>
                <w:sz w:val="20"/>
                <w:szCs w:val="20"/>
                <w:lang w:eastAsia="ar-SA" w:bidi="en-US"/>
              </w:rPr>
              <w:t>Наименование вида объекта</w:t>
            </w:r>
          </w:p>
        </w:tc>
        <w:tc>
          <w:tcPr>
            <w:tcW w:w="2409"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245"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Велосипедные дорожки в границах населенного пункта</w:t>
            </w: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245"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Минимальные геометрические параметры велосипедной дорожки приняты в соответствии с таблицей 4 ГОСТ 33150-2014 и таблицей п. 1.3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 xml:space="preserve"> Основной части РНГП Оренбургской области</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Объекты для хранения легковых автомобилей, расположенные вблизи от мест проживания</w:t>
            </w: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24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 xml:space="preserve">-мест на 1 квартиру многоквартирного жилого дома разных классов комфортности принято согласно таблице п. 15 раздела </w:t>
            </w:r>
            <w:proofErr w:type="gramStart"/>
            <w:r w:rsidRPr="00553852">
              <w:rPr>
                <w:rFonts w:ascii="Times New Roman" w:eastAsia="Times New Roman" w:hAnsi="Times New Roman" w:cs="Times New Roman"/>
                <w:sz w:val="20"/>
                <w:szCs w:val="20"/>
                <w:lang w:val="en-US" w:eastAsia="ar-SA" w:bidi="en-US"/>
              </w:rPr>
              <w:t>III</w:t>
            </w:r>
            <w:proofErr w:type="gramEnd"/>
            <w:r w:rsidRPr="00553852">
              <w:rPr>
                <w:rFonts w:ascii="Times New Roman" w:eastAsia="Times New Roman" w:hAnsi="Times New Roman" w:cs="Times New Roman"/>
                <w:sz w:val="20"/>
                <w:szCs w:val="20"/>
                <w:lang w:eastAsia="ar-SA" w:bidi="en-US"/>
              </w:rPr>
              <w:t>Основной части РНГП Оренбургской области.</w:t>
            </w:r>
          </w:p>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bidi="en-US"/>
              </w:rPr>
              <w:t xml:space="preserve">В соответствии с п. 11.32 СП 42.13330.2016 на территории жилой застройки рекомендуется предусматривать гостевые стоянки, предназначенные для посетителей жилой застройки, из расчета не менее 30 </w:t>
            </w:r>
            <w:proofErr w:type="spellStart"/>
            <w:r w:rsidRPr="00553852">
              <w:rPr>
                <w:rFonts w:ascii="Times New Roman" w:eastAsia="Times New Roman" w:hAnsi="Times New Roman" w:cs="Times New Roman"/>
                <w:sz w:val="20"/>
                <w:szCs w:val="20"/>
                <w:lang w:bidi="en-US"/>
              </w:rPr>
              <w:t>машино</w:t>
            </w:r>
            <w:proofErr w:type="spellEnd"/>
            <w:r w:rsidRPr="00553852">
              <w:rPr>
                <w:rFonts w:ascii="Times New Roman" w:eastAsia="Times New Roman" w:hAnsi="Times New Roman" w:cs="Times New Roman"/>
                <w:sz w:val="20"/>
                <w:szCs w:val="20"/>
                <w:lang w:bidi="en-US"/>
              </w:rPr>
              <w:t>-мест на 1000 жителей</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Пешеходная доступность до автостоянок </w:t>
            </w:r>
            <w:proofErr w:type="gramStart"/>
            <w:r w:rsidRPr="00553852">
              <w:rPr>
                <w:rFonts w:ascii="Times New Roman" w:eastAsia="Times New Roman" w:hAnsi="Times New Roman" w:cs="Times New Roman"/>
                <w:sz w:val="20"/>
                <w:szCs w:val="20"/>
                <w:lang w:eastAsia="ar-SA" w:bidi="en-US"/>
              </w:rPr>
              <w:t>зонах</w:t>
            </w:r>
            <w:proofErr w:type="gramEnd"/>
            <w:r w:rsidRPr="00553852">
              <w:rPr>
                <w:rFonts w:ascii="Times New Roman" w:eastAsia="Times New Roman" w:hAnsi="Times New Roman" w:cs="Times New Roman"/>
                <w:sz w:val="20"/>
                <w:szCs w:val="20"/>
                <w:lang w:eastAsia="ar-SA" w:bidi="en-US"/>
              </w:rPr>
              <w:t xml:space="preserve"> жилой застройки принята 800 м, а в районах реконструкции 1000 м принято согласно п. 11.32 СП 42.13330.2016</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парковки легковых автомобилей при поездках с различными целями</w:t>
            </w: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24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w:t>
            </w:r>
            <w:proofErr w:type="spellStart"/>
            <w:r w:rsidRPr="00553852">
              <w:rPr>
                <w:rFonts w:ascii="Times New Roman" w:eastAsia="Times New Roman" w:hAnsi="Times New Roman" w:cs="Times New Roman"/>
                <w:sz w:val="20"/>
                <w:szCs w:val="20"/>
                <w:lang w:eastAsia="ar-SA" w:bidi="en-US"/>
              </w:rPr>
              <w:t>машино</w:t>
            </w:r>
            <w:proofErr w:type="spellEnd"/>
            <w:r w:rsidRPr="00553852">
              <w:rPr>
                <w:rFonts w:ascii="Times New Roman" w:eastAsia="Times New Roman" w:hAnsi="Times New Roman" w:cs="Times New Roman"/>
                <w:sz w:val="20"/>
                <w:szCs w:val="20"/>
                <w:lang w:eastAsia="ar-SA" w:bidi="en-US"/>
              </w:rPr>
              <w:t>-мест для временного хранения легковых автомобилей на при объектных стоянках у общественных зданий, учреждений, предприятий, на рекреационных территориях принято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Ж</w:t>
            </w:r>
            <w:proofErr w:type="gramEnd"/>
            <w:r w:rsidRPr="00553852">
              <w:rPr>
                <w:rFonts w:ascii="Times New Roman" w:eastAsia="Times New Roman" w:hAnsi="Times New Roman" w:cs="Times New Roman"/>
                <w:sz w:val="20"/>
                <w:szCs w:val="20"/>
                <w:lang w:eastAsia="ar-SA" w:bidi="en-US"/>
              </w:rPr>
              <w:t xml:space="preserve"> СП 42.13330.2016</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до объектов парковки принята в соответствии с п. 11.36 СП 42.13330.2016 и приложением</w:t>
            </w:r>
            <w:proofErr w:type="gramStart"/>
            <w:r w:rsidRPr="00553852">
              <w:rPr>
                <w:rFonts w:ascii="Times New Roman" w:eastAsia="Times New Roman" w:hAnsi="Times New Roman" w:cs="Times New Roman"/>
                <w:sz w:val="20"/>
                <w:szCs w:val="20"/>
                <w:lang w:eastAsia="ar-SA" w:bidi="en-US"/>
              </w:rPr>
              <w:t xml:space="preserve"> Ж</w:t>
            </w:r>
            <w:proofErr w:type="gramEnd"/>
            <w:r w:rsidRPr="00553852">
              <w:rPr>
                <w:rFonts w:ascii="Times New Roman" w:eastAsia="Times New Roman" w:hAnsi="Times New Roman" w:cs="Times New Roman"/>
                <w:sz w:val="20"/>
                <w:szCs w:val="20"/>
                <w:lang w:eastAsia="ar-SA" w:bidi="en-US"/>
              </w:rPr>
              <w:t xml:space="preserve"> СП 42.13330.2016</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24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kern w:val="36"/>
                <w:sz w:val="20"/>
                <w:szCs w:val="20"/>
                <w:lang w:eastAsia="ar-SA" w:bidi="en-US"/>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5.2.1 СП 59.13330.2020</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40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553852" w:rsidRPr="00553852" w:rsidRDefault="00553852" w:rsidP="00553852">
            <w:pPr>
              <w:rPr>
                <w:rFonts w:ascii="Times New Roman" w:eastAsia="Times New Roman" w:hAnsi="Times New Roman" w:cs="Times New Roman"/>
                <w:bCs/>
                <w:kern w:val="36"/>
                <w:sz w:val="20"/>
                <w:szCs w:val="20"/>
                <w:lang w:eastAsia="ar-SA" w:bidi="en-US"/>
              </w:rPr>
            </w:pPr>
            <w:r w:rsidRPr="00553852">
              <w:rPr>
                <w:rFonts w:ascii="Times New Roman" w:eastAsia="Times New Roman" w:hAnsi="Times New Roman" w:cs="Times New Roman"/>
                <w:bCs/>
                <w:kern w:val="36"/>
                <w:sz w:val="20"/>
                <w:szCs w:val="20"/>
                <w:lang w:eastAsia="ar-SA" w:bidi="en-US"/>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5.2.2 СП 59.13330.2020</w:t>
            </w:r>
          </w:p>
        </w:tc>
      </w:tr>
    </w:tbl>
    <w:bookmarkEnd w:id="151"/>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2.4</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физической культуры и массового спорта</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1842"/>
        <w:gridCol w:w="5954"/>
      </w:tblGrid>
      <w:tr w:rsidR="00553852" w:rsidRPr="00553852" w:rsidTr="00425124">
        <w:trPr>
          <w:cantSplit/>
          <w:tblHeader/>
        </w:trPr>
        <w:tc>
          <w:tcPr>
            <w:tcW w:w="1545"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1842"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954"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Height w:val="3924"/>
        </w:trPr>
        <w:tc>
          <w:tcPr>
            <w:tcW w:w="1545" w:type="dxa"/>
            <w:vMerge w:val="restart"/>
            <w:shd w:val="clear" w:color="auto" w:fill="auto"/>
          </w:tcPr>
          <w:p w:rsidR="00553852" w:rsidRPr="00553852" w:rsidRDefault="00553852" w:rsidP="00553852">
            <w:pPr>
              <w:jc w:val="both"/>
              <w:rPr>
                <w:rFonts w:ascii="Times New Roman" w:eastAsia="Times New Roman" w:hAnsi="Times New Roman" w:cs="Times New Roman"/>
                <w:sz w:val="20"/>
                <w:szCs w:val="20"/>
                <w:lang w:bidi="en-US"/>
              </w:rPr>
            </w:pPr>
            <w:r w:rsidRPr="00553852">
              <w:rPr>
                <w:rFonts w:ascii="Times New Roman" w:eastAsia="Times New Roman" w:hAnsi="Times New Roman" w:cs="Times New Roman"/>
                <w:sz w:val="20"/>
                <w:szCs w:val="20"/>
                <w:lang w:eastAsia="ar-SA" w:bidi="en-US"/>
              </w:rPr>
              <w:t>Объекты физической культуры спорта (всего)</w:t>
            </w: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3852" w:rsidRPr="00553852" w:rsidRDefault="00553852" w:rsidP="00553852">
            <w:pPr>
              <w:spacing w:after="40"/>
              <w:jc w:val="both"/>
              <w:rPr>
                <w:rFonts w:ascii="Times New Roman" w:eastAsia="Times New Roman" w:hAnsi="Times New Roman" w:cs="Times New Roman"/>
                <w:sz w:val="20"/>
                <w:szCs w:val="20"/>
                <w:lang w:eastAsia="ar-SA" w:bidi="en-US"/>
              </w:rPr>
            </w:pPr>
            <w:bookmarkStart w:id="152" w:name="OLE_LINK800"/>
            <w:bookmarkStart w:id="153" w:name="OLE_LINK801"/>
            <w:bookmarkStart w:id="154" w:name="OLE_LINK802"/>
            <w:r w:rsidRPr="00553852">
              <w:rPr>
                <w:rFonts w:ascii="Times New Roman" w:eastAsia="Times New Roman" w:hAnsi="Times New Roman" w:cs="Times New Roman"/>
                <w:sz w:val="20"/>
                <w:szCs w:val="20"/>
                <w:lang w:eastAsia="ar-SA" w:bidi="en-US"/>
              </w:rPr>
              <w:t xml:space="preserve">Обеспеченность объектами спорта определяется исходя из Единовременной пропускной способности объекта спорта в 122 чел. на 1000 чел.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53852">
              <w:rPr>
                <w:rFonts w:ascii="Times New Roman" w:eastAsia="Times New Roman" w:hAnsi="Times New Roman" w:cs="Times New Roman"/>
                <w:sz w:val="20"/>
                <w:szCs w:val="20"/>
                <w:lang w:eastAsia="ar-SA" w:bidi="en-US"/>
              </w:rPr>
              <w:t>Минспорта</w:t>
            </w:r>
            <w:proofErr w:type="spellEnd"/>
            <w:r w:rsidRPr="00553852">
              <w:rPr>
                <w:rFonts w:ascii="Times New Roman" w:eastAsia="Times New Roman" w:hAnsi="Times New Roman" w:cs="Times New Roman"/>
                <w:sz w:val="20"/>
                <w:szCs w:val="20"/>
                <w:lang w:eastAsia="ar-SA" w:bidi="en-US"/>
              </w:rPr>
              <w:t xml:space="preserve"> России от 21.03.2018 № 244 (ред. от 14.04.2020).</w:t>
            </w:r>
          </w:p>
          <w:p w:rsidR="00553852" w:rsidRPr="00553852" w:rsidRDefault="00553852" w:rsidP="00553852">
            <w:pPr>
              <w:spacing w:after="40"/>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Обеспеченность объектами спорта (к 2024 году) определена в соответствии с Государственной программой Оренбургской области Развитие физической культуры, спорта и туризма», утвержденной постановлением Правительства Оренбургской области от 29.12.2018 № 920-пп (ред. 31.03.2023), согласно которой в 2024 году единовременная пропускная способность объектов спорта составит 63,7%. </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Показатели 2030 и 2040 годов определены методом экстраполяции.</w:t>
            </w:r>
          </w:p>
          <w:bookmarkEnd w:id="152"/>
          <w:bookmarkEnd w:id="153"/>
          <w:bookmarkEnd w:id="154"/>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Количество спортивных сооружений не менее 2,7 единиц на 1000 человек принято в соответствии с п. 5 раздела </w:t>
            </w:r>
            <w:proofErr w:type="gramStart"/>
            <w:r w:rsidRPr="00553852">
              <w:rPr>
                <w:rFonts w:ascii="Times New Roman" w:eastAsia="Times New Roman" w:hAnsi="Times New Roman" w:cs="Times New Roman"/>
                <w:sz w:val="20"/>
                <w:szCs w:val="20"/>
                <w:lang w:val="en-US" w:eastAsia="ar-SA" w:bidi="en-US"/>
              </w:rPr>
              <w:t>III</w:t>
            </w:r>
            <w:proofErr w:type="gramEnd"/>
            <w:r w:rsidRPr="00553852">
              <w:rPr>
                <w:rFonts w:ascii="Times New Roman" w:eastAsia="Times New Roman" w:hAnsi="Times New Roman" w:cs="Times New Roman"/>
                <w:sz w:val="20"/>
                <w:szCs w:val="20"/>
                <w:lang w:eastAsia="ar-SA" w:bidi="en-US"/>
              </w:rPr>
              <w:t>Основной части РНГП Оренбургской области.</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553852" w:rsidRPr="00553852" w:rsidTr="00425124">
        <w:trPr>
          <w:cantSplit/>
          <w:trHeight w:val="30"/>
        </w:trPr>
        <w:tc>
          <w:tcPr>
            <w:tcW w:w="1545" w:type="dxa"/>
            <w:vMerge/>
            <w:shd w:val="clear" w:color="auto" w:fill="auto"/>
          </w:tcPr>
          <w:p w:rsidR="00553852" w:rsidRPr="00553852" w:rsidRDefault="00553852" w:rsidP="00553852">
            <w:pPr>
              <w:rPr>
                <w:rFonts w:ascii="Times New Roman" w:eastAsia="Times New Roman" w:hAnsi="Times New Roman" w:cs="Times New Roman"/>
                <w:sz w:val="20"/>
                <w:szCs w:val="20"/>
                <w:lang w:bidi="en-US"/>
              </w:rPr>
            </w:pP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trHeight w:val="30"/>
        </w:trPr>
        <w:tc>
          <w:tcPr>
            <w:tcW w:w="1545" w:type="dxa"/>
            <w:vMerge w:val="restart"/>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bidi="en-US"/>
              </w:rPr>
              <w:t>Плоскостные спортивные сооружения (в том числе стадионы)</w:t>
            </w: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Не менее 1 стадиона в поселке Переволоцкий (населенный пункт с численностью населения более 5000 чел.) принято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53852">
              <w:rPr>
                <w:rFonts w:ascii="Times New Roman" w:eastAsia="Times New Roman" w:hAnsi="Times New Roman" w:cs="Times New Roman"/>
                <w:sz w:val="20"/>
                <w:szCs w:val="20"/>
                <w:lang w:eastAsia="ar-SA" w:bidi="en-US"/>
              </w:rPr>
              <w:t>Минспорта</w:t>
            </w:r>
            <w:proofErr w:type="spellEnd"/>
            <w:r w:rsidRPr="00553852">
              <w:rPr>
                <w:rFonts w:ascii="Times New Roman" w:eastAsia="Times New Roman" w:hAnsi="Times New Roman" w:cs="Times New Roman"/>
                <w:sz w:val="20"/>
                <w:szCs w:val="20"/>
                <w:lang w:eastAsia="ar-SA" w:bidi="en-US"/>
              </w:rPr>
              <w:t xml:space="preserve"> России от 21.03.2018 № 244 (ред. от 14.04.2020). </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территории плоскостных спортивных сооружений 0,7 га на 1 тыс. чел.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Д</w:t>
            </w:r>
            <w:proofErr w:type="gramEnd"/>
            <w:r w:rsidRPr="00553852">
              <w:rPr>
                <w:rFonts w:ascii="Times New Roman" w:eastAsia="Times New Roman" w:hAnsi="Times New Roman" w:cs="Times New Roman"/>
                <w:sz w:val="20"/>
                <w:szCs w:val="20"/>
                <w:lang w:eastAsia="ar-SA" w:bidi="en-US"/>
              </w:rPr>
              <w:t xml:space="preserve"> СП 42.13330.2016 и п. 5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Основной части РНГП Оренбургской области</w:t>
            </w:r>
          </w:p>
        </w:tc>
      </w:tr>
      <w:tr w:rsidR="00553852" w:rsidRPr="00553852" w:rsidTr="00425124">
        <w:trPr>
          <w:cantSplit/>
          <w:trHeight w:val="30"/>
        </w:trPr>
        <w:tc>
          <w:tcPr>
            <w:tcW w:w="1545" w:type="dxa"/>
            <w:vMerge/>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1500 м принята в соответствии с таблицей 10.1 СП 42.13330.2016</w:t>
            </w:r>
          </w:p>
        </w:tc>
      </w:tr>
      <w:tr w:rsidR="00553852" w:rsidRPr="00553852" w:rsidTr="00425124">
        <w:trPr>
          <w:cantSplit/>
          <w:trHeight w:val="478"/>
        </w:trPr>
        <w:tc>
          <w:tcPr>
            <w:tcW w:w="1545" w:type="dxa"/>
            <w:vMerge w:val="restart"/>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bidi="en-US"/>
              </w:rPr>
              <w:t>Спортивные залы</w:t>
            </w: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Площадь пола спортивного зала принята в соответствии с п. 5 раздела </w:t>
            </w:r>
            <w:proofErr w:type="gramStart"/>
            <w:r w:rsidRPr="00553852">
              <w:rPr>
                <w:rFonts w:ascii="Times New Roman" w:eastAsia="Times New Roman" w:hAnsi="Times New Roman" w:cs="Times New Roman"/>
                <w:sz w:val="20"/>
                <w:szCs w:val="20"/>
                <w:lang w:val="en-US" w:eastAsia="ar-SA" w:bidi="en-US"/>
              </w:rPr>
              <w:t>III</w:t>
            </w:r>
            <w:proofErr w:type="gramEnd"/>
            <w:r w:rsidRPr="00553852">
              <w:rPr>
                <w:rFonts w:ascii="Times New Roman" w:eastAsia="Times New Roman" w:hAnsi="Times New Roman" w:cs="Times New Roman"/>
                <w:sz w:val="20"/>
                <w:szCs w:val="20"/>
                <w:lang w:eastAsia="ar-SA" w:bidi="en-US"/>
              </w:rPr>
              <w:t>Основной части РНГП Оренбургской области.</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Не менее 1 спортивного зала в поселке Переволоцкий как в населенном пункте с численностью более 500 человек принято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53852">
              <w:rPr>
                <w:rFonts w:ascii="Times New Roman" w:eastAsia="Times New Roman" w:hAnsi="Times New Roman" w:cs="Times New Roman"/>
                <w:sz w:val="20"/>
                <w:szCs w:val="20"/>
                <w:lang w:eastAsia="ar-SA" w:bidi="en-US"/>
              </w:rPr>
              <w:t>Минспорта</w:t>
            </w:r>
            <w:proofErr w:type="spellEnd"/>
            <w:r w:rsidRPr="00553852">
              <w:rPr>
                <w:rFonts w:ascii="Times New Roman" w:eastAsia="Times New Roman" w:hAnsi="Times New Roman" w:cs="Times New Roman"/>
                <w:sz w:val="20"/>
                <w:szCs w:val="20"/>
                <w:lang w:eastAsia="ar-SA" w:bidi="en-US"/>
              </w:rPr>
              <w:t xml:space="preserve"> России от 21.03.2018 № 244 (ред. от 14.04.2020)</w:t>
            </w:r>
          </w:p>
        </w:tc>
      </w:tr>
      <w:tr w:rsidR="00553852" w:rsidRPr="00553852" w:rsidTr="00425124">
        <w:trPr>
          <w:cantSplit/>
          <w:trHeight w:val="30"/>
        </w:trPr>
        <w:tc>
          <w:tcPr>
            <w:tcW w:w="1545" w:type="dxa"/>
            <w:vMerge/>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p>
        </w:tc>
        <w:tc>
          <w:tcPr>
            <w:tcW w:w="184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500 м принята в соответствии с таблицей 10.1 СП 42.13330.2016</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2.5</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обращения с твердыми коммунальными отходами</w:t>
      </w:r>
    </w:p>
    <w:tbl>
      <w:tblPr>
        <w:tblStyle w:val="TableGridReport1"/>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553852" w:rsidRPr="00553852" w:rsidTr="00425124">
        <w:trPr>
          <w:tblHeader/>
        </w:trPr>
        <w:tc>
          <w:tcPr>
            <w:tcW w:w="1446" w:type="dxa"/>
            <w:shd w:val="clear" w:color="auto" w:fill="auto"/>
          </w:tcPr>
          <w:p w:rsidR="00553852" w:rsidRPr="00553852" w:rsidRDefault="00553852" w:rsidP="00553852">
            <w:pPr>
              <w:keepNext/>
              <w:spacing w:after="4"/>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1842" w:type="dxa"/>
            <w:shd w:val="clear" w:color="auto" w:fill="auto"/>
          </w:tcPr>
          <w:p w:rsidR="00553852" w:rsidRPr="00553852" w:rsidRDefault="00553852" w:rsidP="00553852">
            <w:pPr>
              <w:keepNext/>
              <w:spacing w:after="4"/>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6096" w:type="dxa"/>
            <w:shd w:val="clear" w:color="auto" w:fill="auto"/>
          </w:tcPr>
          <w:p w:rsidR="00553852" w:rsidRPr="00553852" w:rsidRDefault="00553852" w:rsidP="00553852">
            <w:pPr>
              <w:keepNext/>
              <w:spacing w:after="4"/>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trHeight w:val="36"/>
        </w:trPr>
        <w:tc>
          <w:tcPr>
            <w:tcW w:w="1446" w:type="dxa"/>
            <w:vMerge w:val="restart"/>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Места накопления твердых коммунальных отходов</w:t>
            </w: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6096" w:type="dxa"/>
            <w:shd w:val="clear" w:color="auto" w:fill="auto"/>
          </w:tcPr>
          <w:p w:rsidR="00553852" w:rsidRPr="00553852" w:rsidRDefault="00553852" w:rsidP="00553852">
            <w:pPr>
              <w:keepNext/>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553852" w:rsidRPr="00553852" w:rsidRDefault="00553852" w:rsidP="00553852">
            <w:pPr>
              <w:keepNext/>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53852" w:rsidRPr="00553852" w:rsidRDefault="00553852" w:rsidP="00553852">
            <w:pPr>
              <w:keepNext/>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Необходимое число контейнеров рассчитывается по формуле: </w:t>
            </w:r>
            <w:proofErr w:type="spellStart"/>
            <w:r w:rsidRPr="00553852">
              <w:rPr>
                <w:rFonts w:ascii="Times New Roman" w:eastAsia="Times New Roman" w:hAnsi="Times New Roman" w:cs="Times New Roman"/>
                <w:sz w:val="20"/>
                <w:szCs w:val="20"/>
                <w:lang w:eastAsia="ar-SA" w:bidi="en-US"/>
              </w:rPr>
              <w:t>Б</w:t>
            </w:r>
            <w:r w:rsidRPr="00553852">
              <w:rPr>
                <w:rFonts w:ascii="Times New Roman" w:eastAsia="Times New Roman" w:hAnsi="Times New Roman" w:cs="Times New Roman"/>
                <w:sz w:val="20"/>
                <w:szCs w:val="20"/>
                <w:vertAlign w:val="subscript"/>
                <w:lang w:eastAsia="ar-SA" w:bidi="en-US"/>
              </w:rPr>
              <w:t>кон</w:t>
            </w:r>
            <w:r w:rsidRPr="00553852">
              <w:rPr>
                <w:rFonts w:ascii="Times New Roman" w:eastAsia="Times New Roman" w:hAnsi="Times New Roman" w:cs="Times New Roman"/>
                <w:sz w:val="20"/>
                <w:szCs w:val="20"/>
                <w:lang w:eastAsia="ar-SA" w:bidi="en-US"/>
              </w:rPr>
              <w:t>т</w:t>
            </w:r>
            <w:proofErr w:type="spellEnd"/>
            <w:r w:rsidRPr="00553852">
              <w:rPr>
                <w:rFonts w:ascii="Times New Roman" w:eastAsia="Times New Roman" w:hAnsi="Times New Roman" w:cs="Times New Roman"/>
                <w:sz w:val="20"/>
                <w:szCs w:val="20"/>
                <w:lang w:eastAsia="ar-SA" w:bidi="en-US"/>
              </w:rPr>
              <w:t xml:space="preserve"> = </w:t>
            </w:r>
            <w:proofErr w:type="spellStart"/>
            <w:r w:rsidRPr="00553852">
              <w:rPr>
                <w:rFonts w:ascii="Times New Roman" w:eastAsia="Times New Roman" w:hAnsi="Times New Roman" w:cs="Times New Roman"/>
                <w:sz w:val="20"/>
                <w:szCs w:val="20"/>
                <w:lang w:eastAsia="ar-SA" w:bidi="en-US"/>
              </w:rPr>
              <w:t>П</w:t>
            </w:r>
            <w:r w:rsidRPr="00553852">
              <w:rPr>
                <w:rFonts w:ascii="Times New Roman" w:eastAsia="Times New Roman" w:hAnsi="Times New Roman" w:cs="Times New Roman"/>
                <w:sz w:val="20"/>
                <w:szCs w:val="20"/>
                <w:vertAlign w:val="subscript"/>
                <w:lang w:eastAsia="ar-SA" w:bidi="en-US"/>
              </w:rPr>
              <w:t>год</w:t>
            </w:r>
            <w:proofErr w:type="spellEnd"/>
            <w:r w:rsidRPr="00553852">
              <w:rPr>
                <w:rFonts w:ascii="Times New Roman" w:eastAsia="Times New Roman" w:hAnsi="Times New Roman" w:cs="Times New Roman"/>
                <w:sz w:val="20"/>
                <w:szCs w:val="20"/>
                <w:lang w:eastAsia="ar-SA" w:bidi="en-US"/>
              </w:rPr>
              <w:t xml:space="preserve"> × </w:t>
            </w:r>
            <w:r w:rsidRPr="00553852">
              <w:rPr>
                <w:rFonts w:ascii="Times New Roman" w:eastAsia="Times New Roman" w:hAnsi="Times New Roman" w:cs="Times New Roman"/>
                <w:sz w:val="20"/>
                <w:szCs w:val="20"/>
                <w:lang w:val="en-US" w:eastAsia="ar-SA" w:bidi="en-US"/>
              </w:rPr>
              <w:t>t</w:t>
            </w:r>
            <w:proofErr w:type="gramStart"/>
            <w:r w:rsidRPr="00553852">
              <w:rPr>
                <w:rFonts w:ascii="Times New Roman" w:eastAsia="Times New Roman" w:hAnsi="Times New Roman" w:cs="Times New Roman"/>
                <w:sz w:val="20"/>
                <w:szCs w:val="20"/>
                <w:lang w:eastAsia="ar-SA" w:bidi="en-US"/>
              </w:rPr>
              <w:t xml:space="preserve"> × К</w:t>
            </w:r>
            <w:proofErr w:type="gramEnd"/>
            <w:r w:rsidRPr="00553852">
              <w:rPr>
                <w:rFonts w:ascii="Times New Roman" w:eastAsia="Times New Roman" w:hAnsi="Times New Roman" w:cs="Times New Roman"/>
                <w:sz w:val="20"/>
                <w:szCs w:val="20"/>
                <w:lang w:eastAsia="ar-SA" w:bidi="en-US"/>
              </w:rPr>
              <w:t xml:space="preserve"> / (365 × </w:t>
            </w:r>
            <w:r w:rsidRPr="00553852">
              <w:rPr>
                <w:rFonts w:ascii="Times New Roman" w:eastAsia="Times New Roman" w:hAnsi="Times New Roman" w:cs="Times New Roman"/>
                <w:sz w:val="20"/>
                <w:szCs w:val="20"/>
                <w:lang w:val="en-US" w:eastAsia="ar-SA" w:bidi="en-US"/>
              </w:rPr>
              <w:t>V</w:t>
            </w:r>
            <w:r w:rsidRPr="00553852">
              <w:rPr>
                <w:rFonts w:ascii="Times New Roman" w:eastAsia="Times New Roman" w:hAnsi="Times New Roman" w:cs="Times New Roman"/>
                <w:sz w:val="20"/>
                <w:szCs w:val="20"/>
                <w:lang w:eastAsia="ar-SA" w:bidi="en-US"/>
              </w:rPr>
              <w:t xml:space="preserve">), где </w:t>
            </w:r>
            <w:proofErr w:type="spellStart"/>
            <w:r w:rsidRPr="00553852">
              <w:rPr>
                <w:rFonts w:ascii="Times New Roman" w:eastAsia="Times New Roman" w:hAnsi="Times New Roman" w:cs="Times New Roman"/>
                <w:sz w:val="20"/>
                <w:szCs w:val="20"/>
                <w:lang w:eastAsia="ar-SA" w:bidi="en-US"/>
              </w:rPr>
              <w:t>П</w:t>
            </w:r>
            <w:r w:rsidRPr="00553852">
              <w:rPr>
                <w:rFonts w:ascii="Times New Roman" w:eastAsia="Times New Roman" w:hAnsi="Times New Roman" w:cs="Times New Roman"/>
                <w:sz w:val="20"/>
                <w:szCs w:val="20"/>
                <w:vertAlign w:val="subscript"/>
                <w:lang w:eastAsia="ar-SA" w:bidi="en-US"/>
              </w:rPr>
              <w:t>год</w:t>
            </w:r>
            <w:proofErr w:type="spellEnd"/>
            <w:r w:rsidRPr="00553852">
              <w:rPr>
                <w:rFonts w:ascii="Times New Roman" w:eastAsia="Times New Roman" w:hAnsi="Times New Roman" w:cs="Times New Roman"/>
                <w:sz w:val="20"/>
                <w:szCs w:val="20"/>
                <w:vertAlign w:val="subscript"/>
                <w:lang w:eastAsia="ar-SA" w:bidi="en-US"/>
              </w:rPr>
              <w:t xml:space="preserve"> </w:t>
            </w:r>
            <w:r w:rsidRPr="00553852">
              <w:rPr>
                <w:rFonts w:ascii="Times New Roman" w:eastAsia="Times New Roman" w:hAnsi="Times New Roman" w:cs="Times New Roman"/>
                <w:sz w:val="20"/>
                <w:szCs w:val="20"/>
                <w:lang w:eastAsia="ar-SA" w:bidi="en-US"/>
              </w:rPr>
              <w:t xml:space="preserve">– годовое накопление муниципальных отходов, куб. м; </w:t>
            </w:r>
            <w:r w:rsidRPr="00553852">
              <w:rPr>
                <w:rFonts w:ascii="Times New Roman" w:eastAsia="Times New Roman" w:hAnsi="Times New Roman" w:cs="Times New Roman"/>
                <w:sz w:val="20"/>
                <w:szCs w:val="20"/>
                <w:lang w:val="en-US" w:eastAsia="ar-SA" w:bidi="en-US"/>
              </w:rPr>
              <w:t>t</w:t>
            </w:r>
            <w:r w:rsidRPr="00553852">
              <w:rPr>
                <w:rFonts w:ascii="Times New Roman" w:eastAsia="Times New Roman" w:hAnsi="Times New Roman" w:cs="Times New Roman"/>
                <w:sz w:val="20"/>
                <w:szCs w:val="20"/>
                <w:lang w:eastAsia="ar-SA" w:bidi="en-US"/>
              </w:rPr>
              <w:t xml:space="preserve"> – периодичность удаления отходов в сутки; К – коэффициент неравномерности отходов, равный 1,25; </w:t>
            </w:r>
            <w:r w:rsidRPr="00553852">
              <w:rPr>
                <w:rFonts w:ascii="Times New Roman" w:eastAsia="Times New Roman" w:hAnsi="Times New Roman" w:cs="Times New Roman"/>
                <w:sz w:val="20"/>
                <w:szCs w:val="20"/>
                <w:lang w:val="en-US" w:eastAsia="ar-SA" w:bidi="en-US"/>
              </w:rPr>
              <w:t>V</w:t>
            </w:r>
            <w:r w:rsidRPr="00553852">
              <w:rPr>
                <w:rFonts w:ascii="Times New Roman" w:eastAsia="Times New Roman" w:hAnsi="Times New Roman" w:cs="Times New Roman"/>
                <w:sz w:val="20"/>
                <w:szCs w:val="20"/>
                <w:lang w:eastAsia="ar-SA" w:bidi="en-US"/>
              </w:rPr>
              <w:t xml:space="preserve"> – вместимость контейнера.</w:t>
            </w:r>
          </w:p>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В соответствии с требованиями п. 6 СанПиН 2.1.3684-21 на </w:t>
            </w:r>
            <w:r w:rsidRPr="00553852">
              <w:rPr>
                <w:rFonts w:ascii="Times New Roman" w:eastAsia="Times New Roman" w:hAnsi="Times New Roman" w:cs="Times New Roman"/>
                <w:sz w:val="20"/>
                <w:szCs w:val="20"/>
                <w:lang w:eastAsia="ar-SA" w:bidi="en-US"/>
              </w:rPr>
              <w:lastRenderedPageBreak/>
              <w:t>контейнерных площадках должно размещаться не более 8контейнеров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553852" w:rsidRPr="00553852" w:rsidTr="00425124">
        <w:tc>
          <w:tcPr>
            <w:tcW w:w="1446" w:type="dxa"/>
            <w:vMerge/>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096"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100 м до площадок для установки контейнеров для сбора мусора устанавливается в соответствии с требованиями п. 4СанПиН 2.1.3684-21</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2.6</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предупреждения чрезвычайных ситуаций и ликвидации их последствий</w:t>
      </w:r>
    </w:p>
    <w:tbl>
      <w:tblPr>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970"/>
        <w:gridCol w:w="3260"/>
        <w:gridCol w:w="4111"/>
      </w:tblGrid>
      <w:tr w:rsidR="00553852" w:rsidRPr="00553852" w:rsidTr="00425124">
        <w:trPr>
          <w:cantSplit/>
          <w:trHeight w:val="202"/>
          <w:tblHeader/>
        </w:trPr>
        <w:tc>
          <w:tcPr>
            <w:tcW w:w="1970"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3260"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4111"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Обоснование расчетного показателя</w:t>
            </w:r>
          </w:p>
        </w:tc>
      </w:tr>
      <w:tr w:rsidR="00553852" w:rsidRPr="00553852" w:rsidTr="00425124">
        <w:trPr>
          <w:cantSplit/>
          <w:trHeight w:val="549"/>
        </w:trPr>
        <w:tc>
          <w:tcPr>
            <w:tcW w:w="1970"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Берегозащитные сооружения</w:t>
            </w: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4111"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Принят 100%-</w:t>
            </w:r>
            <w:proofErr w:type="spellStart"/>
            <w:r w:rsidRPr="00553852">
              <w:rPr>
                <w:rFonts w:ascii="Times New Roman" w:eastAsia="Times New Roman" w:hAnsi="Times New Roman" w:cs="Times New Roman"/>
                <w:color w:val="000000"/>
                <w:sz w:val="20"/>
                <w:szCs w:val="20"/>
              </w:rPr>
              <w:t>ный</w:t>
            </w:r>
            <w:proofErr w:type="spellEnd"/>
            <w:r w:rsidRPr="00553852">
              <w:rPr>
                <w:rFonts w:ascii="Times New Roman" w:eastAsia="Times New Roman" w:hAnsi="Times New Roman" w:cs="Times New Roman"/>
                <w:color w:val="000000"/>
                <w:sz w:val="20"/>
                <w:szCs w:val="20"/>
              </w:rPr>
              <w:t xml:space="preserve"> показатель обеспеченности по охвату территории, требующей защиты</w:t>
            </w:r>
          </w:p>
        </w:tc>
      </w:tr>
      <w:tr w:rsidR="00553852" w:rsidRPr="00553852" w:rsidTr="00425124">
        <w:trPr>
          <w:cantSplit/>
          <w:trHeight w:val="36"/>
        </w:trPr>
        <w:tc>
          <w:tcPr>
            <w:tcW w:w="197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4111"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r w:rsidR="00553852" w:rsidRPr="00553852" w:rsidTr="00425124">
        <w:trPr>
          <w:cantSplit/>
          <w:trHeight w:val="36"/>
        </w:trPr>
        <w:tc>
          <w:tcPr>
            <w:tcW w:w="1970"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Сооружения по защите территорий от чрезвычайных ситуаций природного и техногенного характера</w:t>
            </w: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4111" w:type="dxa"/>
            <w:shd w:val="clear" w:color="auto" w:fill="auto"/>
          </w:tcPr>
          <w:p w:rsidR="00553852" w:rsidRPr="00553852" w:rsidRDefault="00553852" w:rsidP="0055385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Принят 100%-</w:t>
            </w:r>
            <w:proofErr w:type="spellStart"/>
            <w:r w:rsidRPr="00553852">
              <w:rPr>
                <w:rFonts w:ascii="Times New Roman" w:eastAsia="Times New Roman" w:hAnsi="Times New Roman" w:cs="Times New Roman"/>
                <w:color w:val="000000"/>
                <w:sz w:val="20"/>
                <w:szCs w:val="20"/>
              </w:rPr>
              <w:t>ный</w:t>
            </w:r>
            <w:proofErr w:type="spellEnd"/>
            <w:r w:rsidRPr="00553852">
              <w:rPr>
                <w:rFonts w:ascii="Times New Roman" w:eastAsia="Times New Roman" w:hAnsi="Times New Roman" w:cs="Times New Roman"/>
                <w:color w:val="000000"/>
                <w:sz w:val="20"/>
                <w:szCs w:val="20"/>
              </w:rPr>
              <w:t xml:space="preserve"> показатель обеспеченности по охвату территории, требующей защиты</w:t>
            </w:r>
          </w:p>
        </w:tc>
      </w:tr>
      <w:tr w:rsidR="00553852" w:rsidRPr="00553852" w:rsidTr="00425124">
        <w:trPr>
          <w:cantSplit/>
          <w:trHeight w:val="36"/>
        </w:trPr>
        <w:tc>
          <w:tcPr>
            <w:tcW w:w="1970"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60"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4111"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2.7</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отдыха и туризма</w:t>
      </w:r>
    </w:p>
    <w:tbl>
      <w:tblPr>
        <w:tblStyle w:val="TableGridReport1"/>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553852" w:rsidRPr="00553852" w:rsidTr="00425124">
        <w:trPr>
          <w:tblHeader/>
        </w:trPr>
        <w:tc>
          <w:tcPr>
            <w:tcW w:w="1446" w:type="dxa"/>
            <w:shd w:val="clear" w:color="auto" w:fill="auto"/>
          </w:tcPr>
          <w:p w:rsidR="00553852" w:rsidRPr="00553852" w:rsidRDefault="00553852" w:rsidP="00553852">
            <w:pPr>
              <w:keepNext/>
              <w:spacing w:after="4"/>
              <w:jc w:val="center"/>
              <w:rPr>
                <w:rFonts w:ascii="Times New Roman" w:eastAsia="Times New Roman" w:hAnsi="Times New Roman" w:cs="Times New Roman"/>
                <w:b/>
                <w:i/>
                <w:sz w:val="20"/>
                <w:szCs w:val="20"/>
                <w:lang w:eastAsia="ar-SA" w:bidi="en-US"/>
              </w:rPr>
            </w:pPr>
            <w:r w:rsidRPr="00553852">
              <w:rPr>
                <w:rFonts w:ascii="Times New Roman" w:eastAsia="Times New Roman" w:hAnsi="Times New Roman" w:cs="Times New Roman"/>
                <w:b/>
                <w:i/>
                <w:sz w:val="20"/>
                <w:szCs w:val="20"/>
                <w:lang w:eastAsia="ar-SA" w:bidi="en-US"/>
              </w:rPr>
              <w:t>Наименование вида объекта</w:t>
            </w:r>
          </w:p>
        </w:tc>
        <w:tc>
          <w:tcPr>
            <w:tcW w:w="1842" w:type="dxa"/>
            <w:shd w:val="clear" w:color="auto" w:fill="auto"/>
          </w:tcPr>
          <w:p w:rsidR="00553852" w:rsidRPr="00553852" w:rsidRDefault="00553852" w:rsidP="00553852">
            <w:pPr>
              <w:keepNext/>
              <w:spacing w:after="4"/>
              <w:jc w:val="center"/>
              <w:rPr>
                <w:rFonts w:ascii="Times New Roman" w:eastAsia="Times New Roman" w:hAnsi="Times New Roman" w:cs="Times New Roman"/>
                <w:b/>
                <w:i/>
                <w:sz w:val="20"/>
                <w:szCs w:val="20"/>
                <w:lang w:eastAsia="ar-SA" w:bidi="en-US"/>
              </w:rPr>
            </w:pPr>
            <w:r w:rsidRPr="00553852">
              <w:rPr>
                <w:rFonts w:ascii="Times New Roman" w:eastAsia="Times New Roman" w:hAnsi="Times New Roman" w:cs="Times New Roman"/>
                <w:b/>
                <w:i/>
                <w:sz w:val="20"/>
                <w:szCs w:val="20"/>
                <w:lang w:eastAsia="ar-SA" w:bidi="en-US"/>
              </w:rPr>
              <w:t>Тип расчетного показателя</w:t>
            </w:r>
          </w:p>
        </w:tc>
        <w:tc>
          <w:tcPr>
            <w:tcW w:w="6096" w:type="dxa"/>
            <w:shd w:val="clear" w:color="auto" w:fill="auto"/>
          </w:tcPr>
          <w:p w:rsidR="00553852" w:rsidRPr="00553852" w:rsidRDefault="00553852" w:rsidP="00553852">
            <w:pPr>
              <w:keepNext/>
              <w:spacing w:after="4"/>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
                <w:i/>
                <w:sz w:val="20"/>
                <w:szCs w:val="20"/>
                <w:lang w:eastAsia="ar-SA" w:bidi="en-US"/>
              </w:rPr>
              <w:t>Обоснование расчетного показателя</w:t>
            </w:r>
          </w:p>
        </w:tc>
      </w:tr>
      <w:tr w:rsidR="00553852" w:rsidRPr="00553852" w:rsidTr="00425124">
        <w:trPr>
          <w:trHeight w:val="36"/>
        </w:trPr>
        <w:tc>
          <w:tcPr>
            <w:tcW w:w="1446" w:type="dxa"/>
            <w:vMerge w:val="restart"/>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Территории зон массового кратковременного отдыха</w:t>
            </w: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6096"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В соответствии с п. 9.21 СП 42.13330.2016 размер территории зон отдыха принята 500 кв.</w:t>
            </w:r>
            <w:r w:rsidRPr="00553852">
              <w:rPr>
                <w:rFonts w:ascii="Times New Roman" w:eastAsia="Times New Roman" w:hAnsi="Times New Roman" w:cs="Times New Roman"/>
                <w:sz w:val="20"/>
                <w:szCs w:val="20"/>
                <w:lang w:val="en-US" w:eastAsia="ar-SA" w:bidi="en-US"/>
              </w:rPr>
              <w:t> </w:t>
            </w:r>
            <w:r w:rsidRPr="00553852">
              <w:rPr>
                <w:rFonts w:ascii="Times New Roman" w:eastAsia="Times New Roman" w:hAnsi="Times New Roman" w:cs="Times New Roman"/>
                <w:sz w:val="20"/>
                <w:szCs w:val="20"/>
                <w:lang w:eastAsia="ar-SA" w:bidi="en-US"/>
              </w:rPr>
              <w:t>м на одного посетителя, в том числе интенсивно используемая ее часть для активных видов отдыха должна составлять не менее 100 кв.</w:t>
            </w:r>
            <w:r w:rsidRPr="00553852">
              <w:rPr>
                <w:rFonts w:ascii="Times New Roman" w:eastAsia="Times New Roman" w:hAnsi="Times New Roman" w:cs="Times New Roman"/>
                <w:sz w:val="20"/>
                <w:szCs w:val="20"/>
                <w:lang w:val="en-US" w:eastAsia="ar-SA" w:bidi="en-US"/>
              </w:rPr>
              <w:t> </w:t>
            </w:r>
            <w:r w:rsidRPr="00553852">
              <w:rPr>
                <w:rFonts w:ascii="Times New Roman" w:eastAsia="Times New Roman" w:hAnsi="Times New Roman" w:cs="Times New Roman"/>
                <w:sz w:val="20"/>
                <w:szCs w:val="20"/>
                <w:lang w:eastAsia="ar-SA" w:bidi="en-US"/>
              </w:rPr>
              <w:t>м на одного посетителя</w:t>
            </w:r>
          </w:p>
        </w:tc>
      </w:tr>
      <w:tr w:rsidR="00553852" w:rsidRPr="00553852" w:rsidTr="00425124">
        <w:tc>
          <w:tcPr>
            <w:tcW w:w="1446" w:type="dxa"/>
            <w:vMerge/>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096" w:type="dxa"/>
            <w:shd w:val="clear" w:color="auto" w:fill="auto"/>
          </w:tcPr>
          <w:p w:rsidR="00553852" w:rsidRPr="00553852" w:rsidRDefault="00553852" w:rsidP="00553852">
            <w:pPr>
              <w:spacing w:after="4"/>
              <w:jc w:val="cente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t>Не</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нормируется</w:t>
            </w:r>
            <w:proofErr w:type="spellEnd"/>
          </w:p>
        </w:tc>
      </w:tr>
      <w:tr w:rsidR="00553852" w:rsidRPr="00553852" w:rsidTr="00425124">
        <w:tc>
          <w:tcPr>
            <w:tcW w:w="1446" w:type="dxa"/>
            <w:vMerge w:val="restart"/>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отдыха и туризма</w:t>
            </w: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6096"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Расчетная площадь земельного участка объектов отдыха и туризма в зависимости от их вместимости на</w:t>
            </w:r>
            <w:proofErr w:type="gramStart"/>
            <w:r w:rsidRPr="00553852">
              <w:rPr>
                <w:rFonts w:ascii="Times New Roman" w:eastAsia="Times New Roman" w:hAnsi="Times New Roman" w:cs="Times New Roman"/>
                <w:sz w:val="20"/>
                <w:szCs w:val="20"/>
                <w:lang w:eastAsia="ar-SA" w:bidi="en-US"/>
              </w:rPr>
              <w:t>1</w:t>
            </w:r>
            <w:proofErr w:type="gramEnd"/>
            <w:r w:rsidRPr="00553852">
              <w:rPr>
                <w:rFonts w:ascii="Times New Roman" w:eastAsia="Times New Roman" w:hAnsi="Times New Roman" w:cs="Times New Roman"/>
                <w:sz w:val="20"/>
                <w:szCs w:val="20"/>
                <w:lang w:eastAsia="ar-SA" w:bidi="en-US"/>
              </w:rPr>
              <w:t xml:space="preserve"> </w:t>
            </w:r>
            <w:proofErr w:type="spellStart"/>
            <w:r w:rsidRPr="00553852">
              <w:rPr>
                <w:rFonts w:ascii="Times New Roman" w:eastAsia="Times New Roman" w:hAnsi="Times New Roman" w:cs="Times New Roman"/>
                <w:sz w:val="20"/>
                <w:szCs w:val="20"/>
                <w:lang w:eastAsia="ar-SA" w:bidi="en-US"/>
              </w:rPr>
              <w:t>местопринята</w:t>
            </w:r>
            <w:proofErr w:type="spellEnd"/>
            <w:r w:rsidRPr="00553852">
              <w:rPr>
                <w:rFonts w:ascii="Times New Roman" w:eastAsia="Times New Roman" w:hAnsi="Times New Roman" w:cs="Times New Roman"/>
                <w:sz w:val="20"/>
                <w:szCs w:val="20"/>
                <w:lang w:eastAsia="ar-SA" w:bidi="en-US"/>
              </w:rPr>
              <w:t xml:space="preserve"> в соответствии с таблицей п. 8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Основной части РНГП Оренбургской области</w:t>
            </w:r>
          </w:p>
        </w:tc>
      </w:tr>
      <w:tr w:rsidR="00553852" w:rsidRPr="00553852" w:rsidTr="00425124">
        <w:tc>
          <w:tcPr>
            <w:tcW w:w="1446" w:type="dxa"/>
            <w:vMerge/>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
        </w:tc>
        <w:tc>
          <w:tcPr>
            <w:tcW w:w="1842"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6096" w:type="dxa"/>
            <w:shd w:val="clear" w:color="auto" w:fill="auto"/>
          </w:tcPr>
          <w:p w:rsidR="00553852" w:rsidRPr="00553852" w:rsidRDefault="00553852" w:rsidP="00553852">
            <w:pPr>
              <w:spacing w:after="4"/>
              <w:jc w:val="center"/>
              <w:rPr>
                <w:rFonts w:ascii="Times New Roman" w:eastAsia="Times New Roman" w:hAnsi="Times New Roman" w:cs="Times New Roman"/>
                <w:sz w:val="20"/>
                <w:szCs w:val="20"/>
                <w:lang w:eastAsia="ar-SA" w:bidi="en-US"/>
              </w:rPr>
            </w:pPr>
            <w:proofErr w:type="spellStart"/>
            <w:r w:rsidRPr="00553852">
              <w:rPr>
                <w:rFonts w:ascii="Times New Roman" w:eastAsia="Times New Roman" w:hAnsi="Times New Roman" w:cs="Times New Roman"/>
                <w:sz w:val="20"/>
                <w:szCs w:val="20"/>
                <w:lang w:val="en-US" w:eastAsia="ar-SA" w:bidi="en-US"/>
              </w:rPr>
              <w:t>Не</w:t>
            </w:r>
            <w:proofErr w:type="spellEnd"/>
            <w:r w:rsidRPr="00553852">
              <w:rPr>
                <w:rFonts w:ascii="Times New Roman" w:eastAsia="Times New Roman" w:hAnsi="Times New Roman" w:cs="Times New Roman"/>
                <w:sz w:val="20"/>
                <w:szCs w:val="20"/>
                <w:lang w:val="en-US" w:eastAsia="ar-SA" w:bidi="en-US"/>
              </w:rPr>
              <w:t xml:space="preserve"> </w:t>
            </w:r>
            <w:proofErr w:type="spellStart"/>
            <w:r w:rsidRPr="00553852">
              <w:rPr>
                <w:rFonts w:ascii="Times New Roman" w:eastAsia="Times New Roman" w:hAnsi="Times New Roman" w:cs="Times New Roman"/>
                <w:sz w:val="20"/>
                <w:szCs w:val="20"/>
                <w:lang w:val="en-US" w:eastAsia="ar-SA" w:bidi="en-US"/>
              </w:rPr>
              <w:t>нормируется</w:t>
            </w:r>
            <w:proofErr w:type="spellEnd"/>
          </w:p>
        </w:tc>
      </w:tr>
    </w:tbl>
    <w:p w:rsidR="00553852" w:rsidRPr="00553852" w:rsidRDefault="00553852" w:rsidP="00553852">
      <w:pPr>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br w:type="page"/>
      </w:r>
    </w:p>
    <w:p w:rsidR="00553852" w:rsidRPr="00553852" w:rsidRDefault="00553852" w:rsidP="00553852">
      <w:pPr>
        <w:keepNext/>
        <w:keepLines/>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t>Таблица 2.8</w:t>
      </w:r>
    </w:p>
    <w:p w:rsidR="00553852" w:rsidRPr="00553852" w:rsidRDefault="00553852" w:rsidP="00553852">
      <w:pPr>
        <w:keepNext/>
        <w:keepLines/>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жилищного строительства</w:t>
      </w:r>
    </w:p>
    <w:tbl>
      <w:tblPr>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182"/>
        <w:gridCol w:w="1927"/>
        <w:gridCol w:w="6275"/>
      </w:tblGrid>
      <w:tr w:rsidR="00553852" w:rsidRPr="00553852" w:rsidTr="00425124">
        <w:trPr>
          <w:cantSplit/>
          <w:trHeight w:val="202"/>
        </w:trPr>
        <w:tc>
          <w:tcPr>
            <w:tcW w:w="1182"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1927"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6275"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Обоснование расчетного показателя</w:t>
            </w:r>
          </w:p>
        </w:tc>
      </w:tr>
      <w:tr w:rsidR="00553852" w:rsidRPr="00553852" w:rsidTr="00425124">
        <w:trPr>
          <w:cantSplit/>
          <w:trHeight w:val="549"/>
        </w:trPr>
        <w:tc>
          <w:tcPr>
            <w:tcW w:w="1182"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 xml:space="preserve">Жилые помещения </w:t>
            </w:r>
          </w:p>
        </w:tc>
        <w:tc>
          <w:tcPr>
            <w:tcW w:w="1927"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6275"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sz w:val="20"/>
                <w:szCs w:val="20"/>
              </w:rPr>
              <w:t xml:space="preserve">Средняя жилищная обеспеченность принята по текущей обеспеченности: 30,3кв. </w:t>
            </w:r>
            <w:r w:rsidRPr="00553852">
              <w:rPr>
                <w:rFonts w:ascii="Times New Roman" w:eastAsia="Times New Roman" w:hAnsi="Times New Roman" w:cs="Times New Roman"/>
                <w:color w:val="000000"/>
                <w:sz w:val="20"/>
                <w:szCs w:val="20"/>
              </w:rPr>
              <w:t xml:space="preserve">м </w:t>
            </w:r>
            <w:proofErr w:type="gramStart"/>
            <w:r w:rsidRPr="00553852">
              <w:rPr>
                <w:rFonts w:ascii="Times New Roman" w:eastAsia="Times New Roman" w:hAnsi="Times New Roman" w:cs="Times New Roman"/>
                <w:color w:val="000000"/>
                <w:sz w:val="20"/>
                <w:szCs w:val="20"/>
              </w:rPr>
              <w:t>на</w:t>
            </w:r>
            <w:proofErr w:type="gramEnd"/>
            <w:r w:rsidRPr="00553852">
              <w:rPr>
                <w:rFonts w:ascii="Times New Roman" w:eastAsia="Times New Roman" w:hAnsi="Times New Roman" w:cs="Times New Roman"/>
                <w:color w:val="000000"/>
                <w:sz w:val="20"/>
                <w:szCs w:val="20"/>
              </w:rPr>
              <w:t xml:space="preserve"> чел.</w:t>
            </w:r>
          </w:p>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
                <w:color w:val="000000"/>
                <w:sz w:val="20"/>
                <w:szCs w:val="20"/>
              </w:rPr>
            </w:pPr>
            <w:r w:rsidRPr="00553852">
              <w:rPr>
                <w:rFonts w:ascii="Times New Roman" w:eastAsia="Times New Roman" w:hAnsi="Times New Roman" w:cs="Times New Roman"/>
                <w:i/>
                <w:color w:val="000000"/>
                <w:sz w:val="20"/>
                <w:szCs w:val="20"/>
              </w:rPr>
              <w:t xml:space="preserve">Справочно: по состоянию на 2022 год общая площадь жилых помещений по </w:t>
            </w:r>
            <w:bookmarkStart w:id="155" w:name="OLE_LINK220"/>
            <w:bookmarkStart w:id="156" w:name="OLE_LINK222"/>
            <w:r w:rsidRPr="00553852">
              <w:rPr>
                <w:rFonts w:ascii="Times New Roman" w:eastAsia="Times New Roman" w:hAnsi="Times New Roman" w:cs="Times New Roman"/>
                <w:i/>
                <w:color w:val="000000"/>
                <w:sz w:val="20"/>
                <w:szCs w:val="20"/>
              </w:rPr>
              <w:t>МО Переволоцкий поссовет</w:t>
            </w:r>
            <w:bookmarkEnd w:id="155"/>
            <w:bookmarkEnd w:id="156"/>
            <w:r w:rsidRPr="00553852">
              <w:rPr>
                <w:rFonts w:ascii="Times New Roman" w:eastAsia="Times New Roman" w:hAnsi="Times New Roman" w:cs="Times New Roman"/>
                <w:i/>
                <w:color w:val="000000"/>
                <w:sz w:val="20"/>
                <w:szCs w:val="20"/>
              </w:rPr>
              <w:t xml:space="preserve"> составляла по данным статистики 256,7 тыс. кв. м. Средняя жилищная обеспеченность жителей МО Переволоцкий поссовет:</w:t>
            </w:r>
          </w:p>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i/>
                <w:color w:val="000000"/>
                <w:sz w:val="20"/>
                <w:szCs w:val="20"/>
              </w:rPr>
            </w:pPr>
            <w:r w:rsidRPr="00553852">
              <w:rPr>
                <w:rFonts w:ascii="Times New Roman" w:eastAsia="Times New Roman" w:hAnsi="Times New Roman" w:cs="Times New Roman"/>
                <w:i/>
                <w:color w:val="000000"/>
                <w:sz w:val="20"/>
                <w:szCs w:val="20"/>
              </w:rPr>
              <w:t>256,7/8458</w:t>
            </w:r>
            <w:r w:rsidRPr="00553852">
              <w:rPr>
                <w:rFonts w:ascii="Times New Roman" w:eastAsia="Times New Roman" w:hAnsi="Times New Roman" w:cs="Times New Roman"/>
                <w:i/>
                <w:color w:val="000000"/>
                <w:sz w:val="20"/>
                <w:szCs w:val="20"/>
              </w:rPr>
              <w:sym w:font="Symbol" w:char="F0D7"/>
            </w:r>
            <w:r w:rsidRPr="00553852">
              <w:rPr>
                <w:rFonts w:ascii="Times New Roman" w:eastAsia="Times New Roman" w:hAnsi="Times New Roman" w:cs="Times New Roman"/>
                <w:i/>
                <w:color w:val="000000"/>
                <w:sz w:val="20"/>
                <w:szCs w:val="20"/>
              </w:rPr>
              <w:t>1000=30,3кв. м/чел.</w:t>
            </w:r>
          </w:p>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таблице 5.1п. 5.6 СП 42.13330.2016:</w:t>
            </w:r>
          </w:p>
          <w:p w:rsidR="00553852" w:rsidRPr="00553852" w:rsidRDefault="00553852" w:rsidP="00553852">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бизнес-класс – 40 кв. м на 1 чел.;</w:t>
            </w:r>
          </w:p>
          <w:p w:rsidR="00553852" w:rsidRPr="00553852" w:rsidRDefault="00553852" w:rsidP="00553852">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стандартное жилье – 30 кв. м на 1 чел.;</w:t>
            </w:r>
          </w:p>
          <w:p w:rsidR="00553852" w:rsidRPr="00553852" w:rsidRDefault="00553852" w:rsidP="00553852">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gramStart"/>
            <w:r w:rsidRPr="00553852">
              <w:rPr>
                <w:rFonts w:ascii="Times New Roman" w:eastAsia="Times New Roman" w:hAnsi="Times New Roman" w:cs="Times New Roman"/>
                <w:color w:val="000000"/>
                <w:sz w:val="20"/>
                <w:szCs w:val="20"/>
              </w:rPr>
              <w:t>муниципальный</w:t>
            </w:r>
            <w:proofErr w:type="gramEnd"/>
            <w:r w:rsidRPr="00553852">
              <w:rPr>
                <w:rFonts w:ascii="Times New Roman" w:eastAsia="Times New Roman" w:hAnsi="Times New Roman" w:cs="Times New Roman"/>
                <w:color w:val="000000"/>
                <w:sz w:val="20"/>
                <w:szCs w:val="20"/>
              </w:rPr>
              <w:t xml:space="preserve"> – 20 кв. м на 1 чел.</w:t>
            </w:r>
          </w:p>
        </w:tc>
      </w:tr>
      <w:tr w:rsidR="00553852" w:rsidRPr="00553852" w:rsidTr="00425124">
        <w:trPr>
          <w:cantSplit/>
          <w:trHeight w:val="36"/>
        </w:trPr>
        <w:tc>
          <w:tcPr>
            <w:tcW w:w="1182"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27"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6275"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2.9</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организации ритуальных услуг</w:t>
      </w:r>
    </w:p>
    <w:tbl>
      <w:tblPr>
        <w:tblStyle w:val="TableGridReport1"/>
        <w:tblW w:w="93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686"/>
        <w:gridCol w:w="2835"/>
        <w:gridCol w:w="4819"/>
      </w:tblGrid>
      <w:tr w:rsidR="00553852" w:rsidRPr="00553852" w:rsidTr="00425124">
        <w:trPr>
          <w:cantSplit/>
          <w:tblHeader/>
        </w:trPr>
        <w:tc>
          <w:tcPr>
            <w:tcW w:w="1686"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bookmarkStart w:id="157" w:name="_Hlk497494131"/>
            <w:r w:rsidRPr="00553852">
              <w:rPr>
                <w:rFonts w:ascii="Times New Roman" w:eastAsia="Times New Roman" w:hAnsi="Times New Roman" w:cs="Times New Roman"/>
                <w:b/>
                <w:iCs/>
                <w:sz w:val="20"/>
                <w:szCs w:val="20"/>
                <w:lang w:eastAsia="ar-SA" w:bidi="en-US"/>
              </w:rPr>
              <w:t>Наименование вида объекта</w:t>
            </w:r>
          </w:p>
        </w:tc>
        <w:tc>
          <w:tcPr>
            <w:tcW w:w="2835"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4819"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Pr>
        <w:tc>
          <w:tcPr>
            <w:tcW w:w="1686" w:type="dxa"/>
            <w:vMerge w:val="restart"/>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Кладбища</w:t>
            </w: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4819"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кладбищ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Д</w:t>
            </w:r>
            <w:proofErr w:type="gramEnd"/>
            <w:r w:rsidRPr="00553852">
              <w:rPr>
                <w:rFonts w:ascii="Times New Roman" w:eastAsia="Times New Roman" w:hAnsi="Times New Roman" w:cs="Times New Roman"/>
                <w:sz w:val="20"/>
                <w:szCs w:val="20"/>
                <w:lang w:eastAsia="ar-SA" w:bidi="en-US"/>
              </w:rPr>
              <w:t xml:space="preserve"> СП 42.13330.2016 (0,24 га на 1000 жителей для кладбища традиционного захоронения)</w:t>
            </w:r>
          </w:p>
        </w:tc>
      </w:tr>
      <w:tr w:rsidR="00553852" w:rsidRPr="00553852" w:rsidTr="00425124">
        <w:trPr>
          <w:cantSplit/>
        </w:trPr>
        <w:tc>
          <w:tcPr>
            <w:tcW w:w="1686" w:type="dxa"/>
            <w:vMerge/>
            <w:shd w:val="clear" w:color="auto" w:fill="auto"/>
          </w:tcPr>
          <w:p w:rsidR="00553852" w:rsidRPr="00553852" w:rsidRDefault="00553852" w:rsidP="00553852">
            <w:pPr>
              <w:widowControl w:val="0"/>
              <w:jc w:val="both"/>
              <w:rPr>
                <w:rFonts w:ascii="Times New Roman" w:eastAsia="Times New Roman" w:hAnsi="Times New Roman" w:cs="Times New Roman"/>
                <w:sz w:val="20"/>
                <w:szCs w:val="20"/>
                <w:lang w:eastAsia="ar-SA" w:bidi="en-US"/>
              </w:rPr>
            </w:pPr>
          </w:p>
        </w:tc>
        <w:tc>
          <w:tcPr>
            <w:tcW w:w="2835"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4819" w:type="dxa"/>
            <w:shd w:val="clear" w:color="auto" w:fill="auto"/>
          </w:tcPr>
          <w:p w:rsidR="00553852" w:rsidRPr="00553852" w:rsidRDefault="00553852" w:rsidP="00553852">
            <w:pPr>
              <w:autoSpaceDE w:val="0"/>
              <w:autoSpaceDN w:val="0"/>
              <w:adjustRightInd w:val="0"/>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bookmarkEnd w:id="157"/>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2.10</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промышленности и сельского хозяйства</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553852" w:rsidRPr="00553852" w:rsidTr="00425124">
        <w:trPr>
          <w:cantSplit/>
          <w:tblHeader/>
        </w:trPr>
        <w:tc>
          <w:tcPr>
            <w:tcW w:w="1545"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126"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670"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промышленности</w:t>
            </w: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bookmarkStart w:id="158" w:name="OLE_LINK160"/>
            <w:r w:rsidRPr="00553852">
              <w:rPr>
                <w:rFonts w:ascii="Times New Roman" w:eastAsia="Times New Roman" w:hAnsi="Times New Roman" w:cs="Times New Roman"/>
                <w:sz w:val="20"/>
                <w:szCs w:val="20"/>
                <w:lang w:eastAsia="ar-SA" w:bidi="en-US"/>
              </w:rPr>
              <w:t>Плотность застройки для основных промышленных предприятий Переволоцкого поссовета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Б</w:t>
            </w:r>
            <w:proofErr w:type="gramEnd"/>
            <w:r w:rsidRPr="00553852">
              <w:rPr>
                <w:rFonts w:ascii="Times New Roman" w:eastAsia="Times New Roman" w:hAnsi="Times New Roman" w:cs="Times New Roman"/>
                <w:sz w:val="20"/>
                <w:szCs w:val="20"/>
                <w:lang w:eastAsia="ar-SA" w:bidi="en-US"/>
              </w:rPr>
              <w:t xml:space="preserve"> СП 18.13330.</w:t>
            </w:r>
            <w:bookmarkEnd w:id="158"/>
            <w:r w:rsidRPr="00553852">
              <w:rPr>
                <w:rFonts w:ascii="Times New Roman" w:eastAsia="Times New Roman" w:hAnsi="Times New Roman" w:cs="Times New Roman"/>
                <w:sz w:val="20"/>
                <w:szCs w:val="20"/>
                <w:lang w:eastAsia="ar-SA" w:bidi="en-US"/>
              </w:rPr>
              <w:t xml:space="preserve">2019 и п. 11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Основной части РНГП Оренбургской области</w:t>
            </w:r>
          </w:p>
        </w:tc>
      </w:tr>
      <w:tr w:rsidR="00553852" w:rsidRPr="00553852" w:rsidTr="00425124">
        <w:trPr>
          <w:cantSplit/>
        </w:trPr>
        <w:tc>
          <w:tcPr>
            <w:tcW w:w="1545" w:type="dxa"/>
            <w:vMerge/>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trPr>
        <w:tc>
          <w:tcPr>
            <w:tcW w:w="1545" w:type="dxa"/>
            <w:vMerge w:val="restart"/>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Предприятия сельского хозяйства</w:t>
            </w: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Плотность застройки для основных сельскохозяйственных предприятий Переволоцкого поссовета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А</w:t>
            </w:r>
            <w:proofErr w:type="gramEnd"/>
            <w:r w:rsidRPr="00553852">
              <w:rPr>
                <w:rFonts w:ascii="Times New Roman" w:eastAsia="Times New Roman" w:hAnsi="Times New Roman" w:cs="Times New Roman"/>
                <w:sz w:val="20"/>
                <w:szCs w:val="20"/>
                <w:lang w:eastAsia="ar-SA" w:bidi="en-US"/>
              </w:rPr>
              <w:t xml:space="preserve"> СП 19.13330.2019и п. 11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Основной части РНГП Оренбургской области</w:t>
            </w:r>
          </w:p>
        </w:tc>
      </w:tr>
      <w:tr w:rsidR="00553852" w:rsidRPr="00553852" w:rsidTr="00425124">
        <w:trPr>
          <w:cantSplit/>
        </w:trPr>
        <w:tc>
          <w:tcPr>
            <w:tcW w:w="1545" w:type="dxa"/>
            <w:vMerge/>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2.11</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bookmarkStart w:id="159" w:name="OLE_LINK1008"/>
      <w:bookmarkStart w:id="160" w:name="OLE_LINK1009"/>
      <w:bookmarkStart w:id="161" w:name="OLE_LINK1010"/>
      <w:r w:rsidRPr="00553852">
        <w:rPr>
          <w:rFonts w:ascii="Times New Roman" w:eastAsia="Times New Roman" w:hAnsi="Times New Roman" w:cs="Times New Roman"/>
          <w:b/>
          <w:bCs/>
          <w:iCs/>
          <w:sz w:val="24"/>
          <w:szCs w:val="26"/>
          <w:lang w:eastAsia="en-US"/>
        </w:rPr>
        <w:t>Объекты</w:t>
      </w:r>
      <w:bookmarkEnd w:id="159"/>
      <w:bookmarkEnd w:id="160"/>
      <w:bookmarkEnd w:id="161"/>
      <w:r w:rsidRPr="00553852">
        <w:rPr>
          <w:rFonts w:ascii="Times New Roman" w:eastAsia="Times New Roman" w:hAnsi="Times New Roman" w:cs="Times New Roman"/>
          <w:b/>
          <w:bCs/>
          <w:iCs/>
          <w:sz w:val="24"/>
          <w:szCs w:val="26"/>
          <w:lang w:eastAsia="en-US"/>
        </w:rPr>
        <w:t xml:space="preserve"> местного значения сельского поселения в области культуры и искусства</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729"/>
        <w:gridCol w:w="1942"/>
        <w:gridCol w:w="5670"/>
      </w:tblGrid>
      <w:tr w:rsidR="00553852" w:rsidRPr="00553852" w:rsidTr="00425124">
        <w:trPr>
          <w:cantSplit/>
          <w:tblHeader/>
        </w:trPr>
        <w:tc>
          <w:tcPr>
            <w:tcW w:w="1729" w:type="dxa"/>
            <w:shd w:val="clear" w:color="auto" w:fill="auto"/>
          </w:tcPr>
          <w:p w:rsidR="00553852" w:rsidRPr="00553852" w:rsidRDefault="00553852" w:rsidP="00553852">
            <w:pPr>
              <w:keepNext/>
              <w:jc w:val="center"/>
              <w:rPr>
                <w:rFonts w:ascii="Times New Roman" w:eastAsia="Times New Roman" w:hAnsi="Times New Roman" w:cs="Times New Roman"/>
                <w:b/>
                <w:i/>
                <w:sz w:val="20"/>
                <w:szCs w:val="20"/>
                <w:lang w:eastAsia="ar-SA" w:bidi="en-US"/>
              </w:rPr>
            </w:pPr>
            <w:r w:rsidRPr="00553852">
              <w:rPr>
                <w:rFonts w:ascii="Times New Roman" w:eastAsia="Times New Roman" w:hAnsi="Times New Roman" w:cs="Times New Roman"/>
                <w:b/>
                <w:i/>
                <w:sz w:val="20"/>
                <w:szCs w:val="20"/>
                <w:lang w:eastAsia="ar-SA" w:bidi="en-US"/>
              </w:rPr>
              <w:t>Наименование вида объекта</w:t>
            </w:r>
          </w:p>
        </w:tc>
        <w:tc>
          <w:tcPr>
            <w:tcW w:w="1942" w:type="dxa"/>
            <w:shd w:val="clear" w:color="auto" w:fill="auto"/>
          </w:tcPr>
          <w:p w:rsidR="00553852" w:rsidRPr="00553852" w:rsidRDefault="00553852" w:rsidP="00553852">
            <w:pPr>
              <w:keepNext/>
              <w:jc w:val="center"/>
              <w:rPr>
                <w:rFonts w:ascii="Times New Roman" w:eastAsia="Times New Roman" w:hAnsi="Times New Roman" w:cs="Times New Roman"/>
                <w:b/>
                <w:i/>
                <w:sz w:val="20"/>
                <w:szCs w:val="20"/>
                <w:lang w:eastAsia="ar-SA" w:bidi="en-US"/>
              </w:rPr>
            </w:pPr>
            <w:r w:rsidRPr="00553852">
              <w:rPr>
                <w:rFonts w:ascii="Times New Roman" w:eastAsia="Times New Roman" w:hAnsi="Times New Roman" w:cs="Times New Roman"/>
                <w:b/>
                <w:i/>
                <w:sz w:val="20"/>
                <w:szCs w:val="20"/>
                <w:lang w:eastAsia="ar-SA" w:bidi="en-US"/>
              </w:rPr>
              <w:t>Тип расчетного показателя</w:t>
            </w:r>
          </w:p>
        </w:tc>
        <w:tc>
          <w:tcPr>
            <w:tcW w:w="5670" w:type="dxa"/>
            <w:shd w:val="clear" w:color="auto" w:fill="auto"/>
          </w:tcPr>
          <w:p w:rsidR="00553852" w:rsidRPr="00553852" w:rsidRDefault="00553852" w:rsidP="00553852">
            <w:pPr>
              <w:keepNext/>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
                <w:i/>
                <w:sz w:val="20"/>
                <w:szCs w:val="20"/>
                <w:lang w:eastAsia="ar-SA" w:bidi="en-US"/>
              </w:rPr>
              <w:t>Обоснование расчетного показателя</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Общедоступная библиотека с детским отделением</w:t>
            </w: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autoSpaceDE w:val="0"/>
              <w:autoSpaceDN w:val="0"/>
              <w:adjustRightInd w:val="0"/>
              <w:rPr>
                <w:rFonts w:ascii="Times New Roman" w:eastAsia="Times New Roman" w:hAnsi="Times New Roman" w:cs="Times New Roman"/>
                <w:sz w:val="20"/>
                <w:szCs w:val="20"/>
              </w:rPr>
            </w:pPr>
            <w:r w:rsidRPr="00553852">
              <w:rPr>
                <w:rFonts w:ascii="Times New Roman" w:eastAsia="Times New Roman" w:hAnsi="Times New Roman" w:cs="Times New Roman"/>
                <w:sz w:val="20"/>
                <w:szCs w:val="20"/>
              </w:rPr>
              <w:t xml:space="preserve">Не менее 1 объекта принято в соответствии с таблицей 1распоряжения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w:t>
            </w:r>
            <w:r w:rsidRPr="00553852">
              <w:rPr>
                <w:rFonts w:ascii="Times New Roman" w:eastAsia="Times New Roman" w:hAnsi="Times New Roman" w:cs="Times New Roman"/>
                <w:color w:val="000000"/>
                <w:sz w:val="20"/>
                <w:szCs w:val="20"/>
              </w:rPr>
              <w:t>Минкультуры России от 02.08.2017 № Р-965)</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autoSpaceDE w:val="0"/>
              <w:autoSpaceDN w:val="0"/>
              <w:adjustRightInd w:val="0"/>
              <w:rPr>
                <w:rFonts w:ascii="Times New Roman" w:eastAsia="Times New Roman" w:hAnsi="Times New Roman" w:cs="Times New Roman"/>
                <w:sz w:val="20"/>
                <w:szCs w:val="20"/>
              </w:rPr>
            </w:pPr>
            <w:r w:rsidRPr="00553852">
              <w:rPr>
                <w:rFonts w:ascii="Times New Roman" w:eastAsia="Times New Roman" w:hAnsi="Times New Roman" w:cs="Times New Roman"/>
                <w:color w:val="000000"/>
                <w:sz w:val="20"/>
                <w:szCs w:val="20"/>
              </w:rPr>
              <w:t>Транспортная доступность принята 30 мин. в соответствии с таблицей 1 распоряжения Минкультуры России от 02.08.2017 № Р-965</w:t>
            </w:r>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Точка доступа к полнотекстовым информационным ресурсам</w:t>
            </w: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autoSpaceDE w:val="0"/>
              <w:autoSpaceDN w:val="0"/>
              <w:adjustRightInd w:val="0"/>
              <w:rPr>
                <w:rFonts w:ascii="Times New Roman" w:eastAsia="Times New Roman" w:hAnsi="Times New Roman" w:cs="Times New Roman"/>
                <w:sz w:val="20"/>
                <w:szCs w:val="20"/>
              </w:rPr>
            </w:pPr>
            <w:r w:rsidRPr="00553852">
              <w:rPr>
                <w:rFonts w:ascii="Times New Roman" w:eastAsia="Times New Roman" w:hAnsi="Times New Roman" w:cs="Times New Roman"/>
                <w:sz w:val="20"/>
                <w:szCs w:val="20"/>
              </w:rPr>
              <w:t>Не менее 1 объекта принято в соответствии с таблицей 1распоряжения Минкультуры России от 02.08.2017 № Р-965</w:t>
            </w:r>
          </w:p>
        </w:tc>
      </w:tr>
      <w:tr w:rsidR="00553852" w:rsidRPr="00553852" w:rsidTr="00425124">
        <w:trPr>
          <w:cantSplit/>
          <w:trHeight w:val="723"/>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autoSpaceDE w:val="0"/>
              <w:autoSpaceDN w:val="0"/>
              <w:adjustRightInd w:val="0"/>
              <w:rPr>
                <w:rFonts w:ascii="Times New Roman" w:eastAsia="Times New Roman" w:hAnsi="Times New Roman" w:cs="Times New Roman"/>
                <w:sz w:val="20"/>
                <w:szCs w:val="20"/>
              </w:rPr>
            </w:pPr>
            <w:r w:rsidRPr="00553852">
              <w:rPr>
                <w:rFonts w:ascii="Times New Roman" w:eastAsia="Times New Roman" w:hAnsi="Times New Roman" w:cs="Times New Roman"/>
                <w:color w:val="000000"/>
                <w:sz w:val="20"/>
                <w:szCs w:val="20"/>
              </w:rPr>
              <w:t xml:space="preserve">Транспортная доступность </w:t>
            </w:r>
            <w:bookmarkStart w:id="162" w:name="OLE_LINK461"/>
            <w:bookmarkStart w:id="163" w:name="OLE_LINK462"/>
            <w:r w:rsidRPr="00553852">
              <w:rPr>
                <w:rFonts w:ascii="Times New Roman" w:eastAsia="Times New Roman" w:hAnsi="Times New Roman" w:cs="Times New Roman"/>
                <w:color w:val="000000"/>
                <w:sz w:val="20"/>
                <w:szCs w:val="20"/>
              </w:rPr>
              <w:t>принята 30 мин. в соответствии с таблицей 1 распоряжения Минкультуры России от 02.08.2017 № Р-965</w:t>
            </w:r>
            <w:bookmarkEnd w:id="162"/>
            <w:bookmarkEnd w:id="163"/>
          </w:p>
        </w:tc>
      </w:tr>
      <w:tr w:rsidR="00553852" w:rsidRPr="00553852" w:rsidTr="00425124">
        <w:trPr>
          <w:cantSplit/>
        </w:trPr>
        <w:tc>
          <w:tcPr>
            <w:tcW w:w="1729"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Дом культуры</w:t>
            </w: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менее 1 объекта принято в соответствии с таблицей 6 Распоряжения Минкультуры России от 02.08.2017 № Р-965.</w:t>
            </w:r>
          </w:p>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Уровень обеспеченности 75 мест на 1000 чел. принят в соответствии с Приложением к Распоряжению Минкультуры России от 02.08.2017 № Р-965 (для сельского поселения с численностью населения от 7000 до 9999 чел.)</w:t>
            </w:r>
          </w:p>
        </w:tc>
      </w:tr>
      <w:tr w:rsidR="00553852" w:rsidRPr="00553852" w:rsidTr="00425124">
        <w:trPr>
          <w:cantSplit/>
        </w:trPr>
        <w:tc>
          <w:tcPr>
            <w:tcW w:w="1729"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194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autoSpaceDE w:val="0"/>
              <w:autoSpaceDN w:val="0"/>
              <w:adjustRightInd w:val="0"/>
              <w:rPr>
                <w:rFonts w:ascii="Times New Roman" w:eastAsia="Times New Roman" w:hAnsi="Times New Roman" w:cs="Times New Roman"/>
                <w:sz w:val="20"/>
                <w:szCs w:val="20"/>
              </w:rPr>
            </w:pPr>
            <w:r w:rsidRPr="00553852">
              <w:rPr>
                <w:rFonts w:ascii="Times New Roman" w:eastAsia="Times New Roman" w:hAnsi="Times New Roman" w:cs="Times New Roman"/>
                <w:color w:val="000000"/>
                <w:sz w:val="20"/>
                <w:szCs w:val="20"/>
              </w:rPr>
              <w:t>Транспортная доступность принята 30 мин в соответствии с таблицей 6 Распоряжения Минкультуры России от 02.08.2017 № Р-965</w:t>
            </w:r>
          </w:p>
        </w:tc>
      </w:tr>
    </w:tbl>
    <w:p w:rsidR="00553852" w:rsidRPr="00553852" w:rsidRDefault="00553852" w:rsidP="00553852">
      <w:pPr>
        <w:keepNext/>
        <w:suppressAutoHyphens/>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2.12</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благоустройства и озеленение территории поселения</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46"/>
        <w:gridCol w:w="3217"/>
        <w:gridCol w:w="4678"/>
      </w:tblGrid>
      <w:tr w:rsidR="00553852" w:rsidRPr="00553852" w:rsidTr="00425124">
        <w:trPr>
          <w:tblHeader/>
        </w:trPr>
        <w:tc>
          <w:tcPr>
            <w:tcW w:w="1446" w:type="dxa"/>
            <w:shd w:val="clear" w:color="auto" w:fill="auto"/>
          </w:tcPr>
          <w:p w:rsidR="00553852" w:rsidRPr="00553852" w:rsidRDefault="00553852" w:rsidP="00553852">
            <w:pPr>
              <w:keepNext/>
              <w:spacing w:after="4"/>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3217" w:type="dxa"/>
            <w:shd w:val="clear" w:color="auto" w:fill="auto"/>
          </w:tcPr>
          <w:p w:rsidR="00553852" w:rsidRPr="00553852" w:rsidRDefault="00553852" w:rsidP="00553852">
            <w:pPr>
              <w:keepNext/>
              <w:spacing w:after="4"/>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4678" w:type="dxa"/>
            <w:shd w:val="clear" w:color="auto" w:fill="auto"/>
          </w:tcPr>
          <w:p w:rsidR="00553852" w:rsidRPr="00553852" w:rsidRDefault="00553852" w:rsidP="00553852">
            <w:pPr>
              <w:keepNext/>
              <w:spacing w:after="4"/>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предельного значения расчетного показателя</w:t>
            </w:r>
          </w:p>
        </w:tc>
      </w:tr>
      <w:tr w:rsidR="00553852" w:rsidRPr="00553852" w:rsidTr="00425124">
        <w:trPr>
          <w:trHeight w:val="36"/>
        </w:trPr>
        <w:tc>
          <w:tcPr>
            <w:tcW w:w="1446" w:type="dxa"/>
            <w:vMerge w:val="restart"/>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Озелененные территории </w:t>
            </w:r>
            <w:r w:rsidRPr="00553852">
              <w:rPr>
                <w:rFonts w:ascii="Times New Roman" w:eastAsia="Times New Roman" w:hAnsi="Times New Roman" w:cs="Times New Roman"/>
                <w:sz w:val="20"/>
                <w:szCs w:val="20"/>
                <w:lang w:eastAsia="ar-SA" w:bidi="en-US"/>
              </w:rPr>
              <w:lastRenderedPageBreak/>
              <w:t>общего пользования</w:t>
            </w:r>
          </w:p>
        </w:tc>
        <w:tc>
          <w:tcPr>
            <w:tcW w:w="3217"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lastRenderedPageBreak/>
              <w:t>Расчетный показатель минимально допустимого уровня обеспеченности</w:t>
            </w:r>
          </w:p>
        </w:tc>
        <w:tc>
          <w:tcPr>
            <w:tcW w:w="4678"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roofErr w:type="gramStart"/>
            <w:r w:rsidRPr="00553852">
              <w:rPr>
                <w:rFonts w:ascii="Times New Roman" w:eastAsia="Times New Roman" w:hAnsi="Times New Roman" w:cs="Times New Roman"/>
                <w:sz w:val="20"/>
                <w:szCs w:val="20"/>
                <w:lang w:eastAsia="ar-SA" w:bidi="en-US"/>
              </w:rPr>
              <w:t xml:space="preserve">Минимальный показатель площади озелененной территории общего пользования в 13,2 кв. м на чел. </w:t>
            </w:r>
            <w:r w:rsidRPr="00553852">
              <w:rPr>
                <w:rFonts w:ascii="Times New Roman" w:eastAsia="Times New Roman" w:hAnsi="Times New Roman" w:cs="Times New Roman"/>
                <w:sz w:val="20"/>
                <w:szCs w:val="20"/>
                <w:lang w:eastAsia="ar-SA" w:bidi="en-US"/>
              </w:rPr>
              <w:lastRenderedPageBreak/>
              <w:t xml:space="preserve">установлен в соответствии с п. 16 раздела </w:t>
            </w:r>
            <w:r w:rsidRPr="00553852">
              <w:rPr>
                <w:rFonts w:ascii="Times New Roman" w:eastAsia="Times New Roman" w:hAnsi="Times New Roman" w:cs="Times New Roman"/>
                <w:sz w:val="20"/>
                <w:szCs w:val="20"/>
                <w:lang w:val="en-US" w:eastAsia="ar-SA" w:bidi="en-US"/>
              </w:rPr>
              <w:t>III</w:t>
            </w:r>
            <w:r w:rsidRPr="00553852">
              <w:rPr>
                <w:rFonts w:ascii="Times New Roman" w:eastAsia="Times New Roman" w:hAnsi="Times New Roman" w:cs="Times New Roman"/>
                <w:sz w:val="20"/>
                <w:szCs w:val="20"/>
                <w:lang w:eastAsia="ar-SA" w:bidi="en-US"/>
              </w:rPr>
              <w:t>Основной части РНГП Оренбургской области</w:t>
            </w:r>
            <w:proofErr w:type="gramEnd"/>
          </w:p>
        </w:tc>
      </w:tr>
      <w:tr w:rsidR="00553852" w:rsidRPr="00553852" w:rsidTr="00425124">
        <w:trPr>
          <w:trHeight w:val="36"/>
        </w:trPr>
        <w:tc>
          <w:tcPr>
            <w:tcW w:w="1446" w:type="dxa"/>
            <w:vMerge/>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
        </w:tc>
        <w:tc>
          <w:tcPr>
            <w:tcW w:w="3217"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4678" w:type="dxa"/>
            <w:shd w:val="clear" w:color="auto" w:fill="auto"/>
          </w:tcPr>
          <w:p w:rsidR="00553852" w:rsidRPr="00553852" w:rsidRDefault="00553852" w:rsidP="00553852">
            <w:pPr>
              <w:spacing w:after="4"/>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trHeight w:val="36"/>
        </w:trPr>
        <w:tc>
          <w:tcPr>
            <w:tcW w:w="1446" w:type="dxa"/>
            <w:vMerge w:val="restart"/>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Площадки для игр детей, отдыха взрослого населения и занятий физкультурой</w:t>
            </w:r>
          </w:p>
        </w:tc>
        <w:tc>
          <w:tcPr>
            <w:tcW w:w="3217"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4678"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Площадь территории площадок различного назначения </w:t>
            </w:r>
            <w:proofErr w:type="spellStart"/>
            <w:r w:rsidRPr="00553852">
              <w:rPr>
                <w:rFonts w:ascii="Times New Roman" w:eastAsia="Times New Roman" w:hAnsi="Times New Roman" w:cs="Times New Roman"/>
                <w:sz w:val="20"/>
                <w:szCs w:val="20"/>
                <w:lang w:eastAsia="ar-SA" w:bidi="en-US"/>
              </w:rPr>
              <w:t>принятасогласно</w:t>
            </w:r>
            <w:proofErr w:type="spellEnd"/>
            <w:r w:rsidRPr="00553852">
              <w:rPr>
                <w:rFonts w:ascii="Times New Roman" w:eastAsia="Times New Roman" w:hAnsi="Times New Roman" w:cs="Times New Roman"/>
                <w:sz w:val="20"/>
                <w:szCs w:val="20"/>
                <w:lang w:eastAsia="ar-SA" w:bidi="en-US"/>
              </w:rPr>
              <w:t xml:space="preserve"> таблице 8.1 СП 476.1325800.2020</w:t>
            </w:r>
          </w:p>
        </w:tc>
      </w:tr>
      <w:tr w:rsidR="00553852" w:rsidRPr="00553852" w:rsidTr="00425124">
        <w:trPr>
          <w:trHeight w:val="36"/>
        </w:trPr>
        <w:tc>
          <w:tcPr>
            <w:tcW w:w="1446" w:type="dxa"/>
            <w:vMerge/>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p>
        </w:tc>
        <w:tc>
          <w:tcPr>
            <w:tcW w:w="3217"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4678" w:type="dxa"/>
            <w:shd w:val="clear" w:color="auto" w:fill="auto"/>
          </w:tcPr>
          <w:p w:rsidR="00553852" w:rsidRPr="00553852" w:rsidRDefault="00553852" w:rsidP="00553852">
            <w:pPr>
              <w:spacing w:after="4"/>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до площадок различного назначения принята в соответствии с п. 7.5 СП 42.13330.2016</w:t>
            </w:r>
          </w:p>
        </w:tc>
      </w:tr>
    </w:tbl>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w:t>
      </w:r>
      <w:bookmarkStart w:id="164" w:name="OLE_LINK1103"/>
      <w:bookmarkStart w:id="165" w:name="OLE_LINK1104"/>
      <w:r w:rsidRPr="00553852">
        <w:rPr>
          <w:rFonts w:ascii="Times New Roman" w:eastAsia="Times New Roman" w:hAnsi="Times New Roman" w:cs="Times New Roman"/>
          <w:bCs/>
          <w:iCs/>
          <w:sz w:val="24"/>
        </w:rPr>
        <w:t>лица 2.13</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bookmarkStart w:id="166" w:name="OLE_LINK1100"/>
      <w:bookmarkStart w:id="167" w:name="OLE_LINK1101"/>
      <w:bookmarkStart w:id="168" w:name="OLE_LINK1102"/>
      <w:bookmarkEnd w:id="164"/>
      <w:bookmarkEnd w:id="165"/>
      <w:r w:rsidRPr="00553852">
        <w:rPr>
          <w:rFonts w:ascii="Times New Roman" w:eastAsia="Times New Roman" w:hAnsi="Times New Roman" w:cs="Times New Roman"/>
          <w:b/>
          <w:bCs/>
          <w:iCs/>
          <w:sz w:val="24"/>
          <w:szCs w:val="26"/>
          <w:lang w:eastAsia="en-US"/>
        </w:rPr>
        <w:t>Объекты</w:t>
      </w:r>
      <w:bookmarkEnd w:id="166"/>
      <w:bookmarkEnd w:id="167"/>
      <w:bookmarkEnd w:id="168"/>
      <w:r w:rsidRPr="00553852">
        <w:rPr>
          <w:rFonts w:ascii="Times New Roman" w:eastAsia="Times New Roman" w:hAnsi="Times New Roman" w:cs="Times New Roman"/>
          <w:b/>
          <w:bCs/>
          <w:iCs/>
          <w:sz w:val="24"/>
          <w:szCs w:val="26"/>
          <w:lang w:eastAsia="en-US"/>
        </w:rPr>
        <w:t xml:space="preserve"> местного значения сельского поселения в области связи, торговли, общественного питания и бытового обслуживания</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553852" w:rsidRPr="00553852" w:rsidTr="00425124">
        <w:trPr>
          <w:cantSplit/>
          <w:tblHeader/>
        </w:trPr>
        <w:tc>
          <w:tcPr>
            <w:tcW w:w="1403"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Наименование вида объекта</w:t>
            </w:r>
          </w:p>
        </w:tc>
        <w:tc>
          <w:tcPr>
            <w:tcW w:w="2126" w:type="dxa"/>
            <w:shd w:val="clear" w:color="auto" w:fill="auto"/>
          </w:tcPr>
          <w:p w:rsidR="00553852" w:rsidRPr="00553852" w:rsidRDefault="00553852" w:rsidP="00553852">
            <w:pPr>
              <w:keepNext/>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812" w:type="dxa"/>
            <w:shd w:val="clear" w:color="auto" w:fill="auto"/>
          </w:tcPr>
          <w:p w:rsidR="00553852" w:rsidRPr="00553852" w:rsidRDefault="00553852" w:rsidP="00553852">
            <w:pPr>
              <w:keepNext/>
              <w:jc w:val="center"/>
              <w:rPr>
                <w:rFonts w:ascii="Times New Roman" w:eastAsia="Times New Roman" w:hAnsi="Times New Roman" w:cs="Times New Roman"/>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Height w:val="827"/>
        </w:trPr>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почтовой связи</w:t>
            </w: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812"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Предприятия (отделения) почтовой связи являются объектами федерального значения, но включаются в состав местных нормативов градостроительного проектирования в соответствии с полномочиями органов местного самоуправления.</w:t>
            </w:r>
          </w:p>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Не менее 1 окна в отделении почтовой связи на 5000 чел. обслуживаемого населения установлено согласно п. 3 Приказа </w:t>
            </w:r>
            <w:proofErr w:type="spellStart"/>
            <w:r w:rsidRPr="00553852">
              <w:rPr>
                <w:rFonts w:ascii="Times New Roman" w:eastAsia="Times New Roman" w:hAnsi="Times New Roman" w:cs="Times New Roman"/>
                <w:sz w:val="20"/>
                <w:szCs w:val="20"/>
                <w:lang w:eastAsia="ar-SA" w:bidi="en-US"/>
              </w:rPr>
              <w:t>Минцифры</w:t>
            </w:r>
            <w:proofErr w:type="spellEnd"/>
            <w:r w:rsidRPr="00553852">
              <w:rPr>
                <w:rFonts w:ascii="Times New Roman" w:eastAsia="Times New Roman" w:hAnsi="Times New Roman" w:cs="Times New Roman"/>
                <w:sz w:val="20"/>
                <w:szCs w:val="20"/>
                <w:lang w:eastAsia="ar-SA" w:bidi="en-US"/>
              </w:rPr>
              <w:t xml:space="preserve"> России от 26.10.2020 № 538 «Об утверждении нормативов размещения отделений почтовой связи и иных объектов почтовой связи акционерного общества «Почта России»</w:t>
            </w:r>
          </w:p>
        </w:tc>
      </w:tr>
      <w:tr w:rsidR="00553852" w:rsidRPr="00553852" w:rsidTr="00425124">
        <w:trPr>
          <w:cantSplit/>
          <w:trHeight w:val="827"/>
        </w:trPr>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812"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r w:rsidR="00553852" w:rsidRPr="00553852" w:rsidTr="00425124">
        <w:trPr>
          <w:cantSplit/>
          <w:trHeight w:val="827"/>
        </w:trPr>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стационарной торговли</w:t>
            </w: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Площадь торговых объектов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Д</w:t>
            </w:r>
            <w:proofErr w:type="gramEnd"/>
            <w:r w:rsidRPr="00553852">
              <w:rPr>
                <w:rFonts w:ascii="Times New Roman" w:eastAsia="Times New Roman" w:hAnsi="Times New Roman" w:cs="Times New Roman"/>
                <w:sz w:val="20"/>
                <w:szCs w:val="20"/>
                <w:lang w:eastAsia="ar-SA" w:bidi="en-US"/>
              </w:rPr>
              <w:t xml:space="preserve"> СП 42.13330.2016</w:t>
            </w:r>
          </w:p>
        </w:tc>
      </w:tr>
      <w:tr w:rsidR="00553852" w:rsidRPr="00553852" w:rsidTr="00425124">
        <w:trPr>
          <w:cantSplit/>
        </w:trPr>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bookmarkStart w:id="169" w:name="_Hlk497495465"/>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2000 м в сельских населенных пунктах принята в соответствии с п. 10.4 СП 42.13330.2016</w:t>
            </w:r>
          </w:p>
        </w:tc>
      </w:tr>
      <w:tr w:rsidR="00553852" w:rsidRPr="00553852" w:rsidTr="00425124">
        <w:trPr>
          <w:cantSplit/>
        </w:trPr>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общественного питания</w:t>
            </w: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Обеспеченность объектами общественного питания в 40 посадочных мест на 1000 человек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Д</w:t>
            </w:r>
            <w:proofErr w:type="gramEnd"/>
            <w:r w:rsidRPr="00553852">
              <w:rPr>
                <w:rFonts w:ascii="Times New Roman" w:eastAsia="Times New Roman" w:hAnsi="Times New Roman" w:cs="Times New Roman"/>
                <w:sz w:val="20"/>
                <w:szCs w:val="20"/>
                <w:lang w:eastAsia="ar-SA" w:bidi="en-US"/>
              </w:rPr>
              <w:t xml:space="preserve"> СП 42.13330.2016</w:t>
            </w:r>
          </w:p>
        </w:tc>
      </w:tr>
      <w:tr w:rsidR="00553852" w:rsidRPr="00553852" w:rsidTr="00425124">
        <w:trPr>
          <w:cantSplit/>
        </w:trPr>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2000 м в сельских населенных пунктах принята в соответствии с п. 10.4 СП 42.13330.2016</w:t>
            </w:r>
          </w:p>
        </w:tc>
      </w:tr>
      <w:tr w:rsidR="00553852" w:rsidRPr="00553852" w:rsidTr="00425124">
        <w:trPr>
          <w:cantSplit/>
        </w:trPr>
        <w:tc>
          <w:tcPr>
            <w:tcW w:w="1403"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Объекты бытового обслуживания</w:t>
            </w: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Обеспеченность объектами бытового обслуживания 7 рабочих мест на 1000 человек в сельских населенных пунктах принята в соответствии с Приложением</w:t>
            </w:r>
            <w:proofErr w:type="gramStart"/>
            <w:r w:rsidRPr="00553852">
              <w:rPr>
                <w:rFonts w:ascii="Times New Roman" w:eastAsia="Times New Roman" w:hAnsi="Times New Roman" w:cs="Times New Roman"/>
                <w:sz w:val="20"/>
                <w:szCs w:val="20"/>
                <w:lang w:eastAsia="ar-SA" w:bidi="en-US"/>
              </w:rPr>
              <w:t xml:space="preserve"> Д</w:t>
            </w:r>
            <w:proofErr w:type="gramEnd"/>
            <w:r w:rsidRPr="00553852">
              <w:rPr>
                <w:rFonts w:ascii="Times New Roman" w:eastAsia="Times New Roman" w:hAnsi="Times New Roman" w:cs="Times New Roman"/>
                <w:sz w:val="20"/>
                <w:szCs w:val="20"/>
                <w:lang w:eastAsia="ar-SA" w:bidi="en-US"/>
              </w:rPr>
              <w:t xml:space="preserve"> СП 42.13330.2016</w:t>
            </w:r>
          </w:p>
        </w:tc>
      </w:tr>
      <w:tr w:rsidR="00553852" w:rsidRPr="00553852" w:rsidTr="00425124">
        <w:trPr>
          <w:cantSplit/>
        </w:trPr>
        <w:tc>
          <w:tcPr>
            <w:tcW w:w="1403" w:type="dxa"/>
            <w:vMerge/>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5812" w:type="dxa"/>
            <w:shd w:val="clear" w:color="auto" w:fill="auto"/>
          </w:tcPr>
          <w:p w:rsidR="00553852" w:rsidRPr="00553852" w:rsidRDefault="00553852" w:rsidP="00553852">
            <w:pPr>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Пешеходная доступность 2000 м в сельских населенных пунктах принята в соответствии с п. 10.4 СП 42.13330.2016</w:t>
            </w:r>
          </w:p>
        </w:tc>
      </w:tr>
      <w:bookmarkEnd w:id="169"/>
    </w:tbl>
    <w:p w:rsidR="00553852" w:rsidRPr="00553852" w:rsidRDefault="00553852" w:rsidP="00553852">
      <w:pPr>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br w:type="page"/>
      </w:r>
    </w:p>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lastRenderedPageBreak/>
        <w:t>Таблица 2.14</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bookmarkStart w:id="170" w:name="OLE_LINK1034"/>
      <w:bookmarkStart w:id="171" w:name="OLE_LINK1035"/>
      <w:bookmarkStart w:id="172" w:name="OLE_LINK1036"/>
      <w:r w:rsidRPr="00553852">
        <w:rPr>
          <w:rFonts w:ascii="Times New Roman" w:eastAsia="Times New Roman" w:hAnsi="Times New Roman" w:cs="Times New Roman"/>
          <w:b/>
          <w:bCs/>
          <w:iCs/>
          <w:sz w:val="24"/>
          <w:szCs w:val="26"/>
          <w:lang w:eastAsia="en-US"/>
        </w:rPr>
        <w:t>Объекты</w:t>
      </w:r>
      <w:bookmarkEnd w:id="170"/>
      <w:bookmarkEnd w:id="171"/>
      <w:bookmarkEnd w:id="172"/>
      <w:r w:rsidRPr="00553852">
        <w:rPr>
          <w:rFonts w:ascii="Times New Roman" w:eastAsia="Times New Roman" w:hAnsi="Times New Roman" w:cs="Times New Roman"/>
          <w:b/>
          <w:bCs/>
          <w:iCs/>
          <w:sz w:val="24"/>
          <w:szCs w:val="26"/>
          <w:lang w:eastAsia="en-US"/>
        </w:rPr>
        <w:t xml:space="preserve"> местного значения сельского поселения в области деятельности органов местного самоуправления</w:t>
      </w:r>
    </w:p>
    <w:tbl>
      <w:tblPr>
        <w:tblStyle w:val="TableGridReport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553852" w:rsidRPr="00553852" w:rsidTr="00425124">
        <w:trPr>
          <w:cantSplit/>
          <w:tblHeader/>
        </w:trPr>
        <w:tc>
          <w:tcPr>
            <w:tcW w:w="1545"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bookmarkStart w:id="173" w:name="OLE_LINK556"/>
            <w:bookmarkStart w:id="174" w:name="OLE_LINK557"/>
            <w:bookmarkStart w:id="175" w:name="OLE_LINK558"/>
            <w:r w:rsidRPr="00553852">
              <w:rPr>
                <w:rFonts w:ascii="Times New Roman" w:eastAsia="Times New Roman" w:hAnsi="Times New Roman" w:cs="Times New Roman"/>
                <w:b/>
                <w:iCs/>
                <w:sz w:val="20"/>
                <w:szCs w:val="20"/>
                <w:lang w:eastAsia="ar-SA" w:bidi="en-US"/>
              </w:rPr>
              <w:t>Наименование вида объекта</w:t>
            </w:r>
          </w:p>
        </w:tc>
        <w:tc>
          <w:tcPr>
            <w:tcW w:w="2126"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Тип расчетного показателя</w:t>
            </w:r>
          </w:p>
        </w:tc>
        <w:tc>
          <w:tcPr>
            <w:tcW w:w="5670" w:type="dxa"/>
            <w:shd w:val="clear" w:color="auto" w:fill="auto"/>
          </w:tcPr>
          <w:p w:rsidR="00553852" w:rsidRPr="00553852" w:rsidRDefault="00553852" w:rsidP="00553852">
            <w:pPr>
              <w:keepNext/>
              <w:widowControl w:val="0"/>
              <w:jc w:val="center"/>
              <w:rPr>
                <w:rFonts w:ascii="Times New Roman" w:eastAsia="Times New Roman" w:hAnsi="Times New Roman" w:cs="Times New Roman"/>
                <w:b/>
                <w:iCs/>
                <w:sz w:val="20"/>
                <w:szCs w:val="20"/>
                <w:lang w:eastAsia="ar-SA" w:bidi="en-US"/>
              </w:rPr>
            </w:pPr>
            <w:r w:rsidRPr="00553852">
              <w:rPr>
                <w:rFonts w:ascii="Times New Roman" w:eastAsia="Times New Roman" w:hAnsi="Times New Roman" w:cs="Times New Roman"/>
                <w:b/>
                <w:iCs/>
                <w:sz w:val="20"/>
                <w:szCs w:val="20"/>
                <w:lang w:eastAsia="ar-SA" w:bidi="en-US"/>
              </w:rPr>
              <w:t>Обоснование расчетного показателя</w:t>
            </w:r>
          </w:p>
        </w:tc>
      </w:tr>
      <w:tr w:rsidR="00553852" w:rsidRPr="00553852" w:rsidTr="00425124">
        <w:trPr>
          <w:cantSplit/>
        </w:trPr>
        <w:tc>
          <w:tcPr>
            <w:tcW w:w="1545" w:type="dxa"/>
            <w:vMerge w:val="restart"/>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Административное здание органа местного самоуправления</w:t>
            </w: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3852" w:rsidRPr="00553852" w:rsidRDefault="00553852" w:rsidP="00553852">
            <w:pP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1 объект независимо от численности населения принят в соответствии с полномочиями, установленными ч. 1 ст.14Федерального закона от 06.10.2003 № 131-ФЗ «Об общих принципах организации местного самоуправления в Российской Федерации»</w:t>
            </w:r>
          </w:p>
        </w:tc>
      </w:tr>
      <w:tr w:rsidR="00553852" w:rsidRPr="00553852" w:rsidTr="00425124">
        <w:trPr>
          <w:cantSplit/>
        </w:trPr>
        <w:tc>
          <w:tcPr>
            <w:tcW w:w="1545" w:type="dxa"/>
            <w:vMerge/>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p>
        </w:tc>
        <w:tc>
          <w:tcPr>
            <w:tcW w:w="2126" w:type="dxa"/>
            <w:shd w:val="clear" w:color="auto" w:fill="auto"/>
          </w:tcPr>
          <w:p w:rsidR="00553852" w:rsidRPr="00553852" w:rsidRDefault="00553852" w:rsidP="00553852">
            <w:pPr>
              <w:widowControl w:val="0"/>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3852" w:rsidRPr="00553852" w:rsidRDefault="00553852" w:rsidP="00553852">
            <w:pPr>
              <w:jc w:val="center"/>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Не нормируется</w:t>
            </w:r>
          </w:p>
        </w:tc>
      </w:tr>
    </w:tbl>
    <w:bookmarkEnd w:id="173"/>
    <w:bookmarkEnd w:id="174"/>
    <w:bookmarkEnd w:id="175"/>
    <w:p w:rsidR="00553852" w:rsidRPr="00553852" w:rsidRDefault="00553852" w:rsidP="00553852">
      <w:pPr>
        <w:keepNext/>
        <w:spacing w:before="120" w:after="0" w:line="240" w:lineRule="auto"/>
        <w:ind w:firstLine="709"/>
        <w:jc w:val="right"/>
        <w:rPr>
          <w:rFonts w:ascii="Times New Roman" w:eastAsia="Times New Roman" w:hAnsi="Times New Roman" w:cs="Times New Roman"/>
          <w:bCs/>
          <w:iCs/>
          <w:sz w:val="24"/>
        </w:rPr>
      </w:pPr>
      <w:r w:rsidRPr="00553852">
        <w:rPr>
          <w:rFonts w:ascii="Times New Roman" w:eastAsia="Times New Roman" w:hAnsi="Times New Roman" w:cs="Times New Roman"/>
          <w:bCs/>
          <w:iCs/>
          <w:sz w:val="24"/>
        </w:rPr>
        <w:t>Таблица 2.15</w:t>
      </w:r>
    </w:p>
    <w:p w:rsidR="00553852" w:rsidRPr="00553852" w:rsidRDefault="00553852" w:rsidP="00553852">
      <w:pPr>
        <w:keepNext/>
        <w:suppressAutoHyphens/>
        <w:spacing w:after="120" w:line="240" w:lineRule="auto"/>
        <w:jc w:val="center"/>
        <w:outlineLvl w:val="4"/>
        <w:rPr>
          <w:rFonts w:ascii="Times New Roman" w:eastAsia="Times New Roman" w:hAnsi="Times New Roman" w:cs="Times New Roman"/>
          <w:b/>
          <w:bCs/>
          <w:iCs/>
          <w:sz w:val="24"/>
          <w:szCs w:val="26"/>
          <w:lang w:eastAsia="en-US"/>
        </w:rPr>
      </w:pPr>
      <w:r w:rsidRPr="00553852">
        <w:rPr>
          <w:rFonts w:ascii="Times New Roman" w:eastAsia="Times New Roman" w:hAnsi="Times New Roman" w:cs="Times New Roman"/>
          <w:b/>
          <w:bCs/>
          <w:iCs/>
          <w:sz w:val="24"/>
          <w:szCs w:val="26"/>
          <w:lang w:eastAsia="en-US"/>
        </w:rPr>
        <w:t>Объекты местного значения сельского поселения в области обеспечения общественного правопорядка</w:t>
      </w:r>
    </w:p>
    <w:tbl>
      <w:tblPr>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686"/>
        <w:gridCol w:w="2268"/>
        <w:gridCol w:w="5387"/>
      </w:tblGrid>
      <w:tr w:rsidR="00553852" w:rsidRPr="00553852" w:rsidTr="00425124">
        <w:trPr>
          <w:cantSplit/>
          <w:trHeight w:val="202"/>
          <w:tblHeader/>
        </w:trPr>
        <w:tc>
          <w:tcPr>
            <w:tcW w:w="1686"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Наименование вида объекта</w:t>
            </w:r>
          </w:p>
        </w:tc>
        <w:tc>
          <w:tcPr>
            <w:tcW w:w="2268"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553852">
              <w:rPr>
                <w:rFonts w:ascii="Times New Roman" w:eastAsia="Times New Roman" w:hAnsi="Times New Roman" w:cs="Times New Roman"/>
                <w:b/>
                <w:iCs/>
                <w:color w:val="000000"/>
                <w:sz w:val="20"/>
                <w:szCs w:val="20"/>
              </w:rPr>
              <w:t>Тип расчетного показателя</w:t>
            </w:r>
          </w:p>
        </w:tc>
        <w:tc>
          <w:tcPr>
            <w:tcW w:w="5387" w:type="dxa"/>
            <w:shd w:val="clear" w:color="auto" w:fill="auto"/>
          </w:tcPr>
          <w:p w:rsidR="00553852" w:rsidRPr="00553852" w:rsidRDefault="00553852" w:rsidP="00553852">
            <w:pPr>
              <w:keepNext/>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553852">
              <w:rPr>
                <w:rFonts w:ascii="Times New Roman" w:eastAsia="Times New Roman" w:hAnsi="Times New Roman" w:cs="Times New Roman"/>
                <w:b/>
                <w:bCs/>
                <w:iCs/>
                <w:color w:val="000000"/>
                <w:sz w:val="20"/>
                <w:szCs w:val="20"/>
              </w:rPr>
              <w:t>Обоснование расчетного показателя</w:t>
            </w:r>
          </w:p>
        </w:tc>
      </w:tr>
      <w:tr w:rsidR="00553852" w:rsidRPr="00553852" w:rsidTr="00425124">
        <w:trPr>
          <w:cantSplit/>
          <w:trHeight w:val="549"/>
        </w:trPr>
        <w:tc>
          <w:tcPr>
            <w:tcW w:w="1686" w:type="dxa"/>
            <w:vMerge w:val="restart"/>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Участковые пункты полиции</w:t>
            </w:r>
          </w:p>
        </w:tc>
        <w:tc>
          <w:tcPr>
            <w:tcW w:w="2268"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минимально допустимого уровня обеспеченности</w:t>
            </w:r>
          </w:p>
        </w:tc>
        <w:tc>
          <w:tcPr>
            <w:tcW w:w="5387" w:type="dxa"/>
            <w:shd w:val="clear" w:color="auto" w:fill="auto"/>
          </w:tcPr>
          <w:p w:rsidR="00553852" w:rsidRPr="00553852" w:rsidRDefault="00553852" w:rsidP="00553852">
            <w:pPr>
              <w:keepNext/>
              <w:spacing w:after="0" w:line="240" w:lineRule="auto"/>
              <w:jc w:val="both"/>
              <w:rPr>
                <w:rFonts w:ascii="Times New Roman" w:eastAsia="Times New Roman" w:hAnsi="Times New Roman" w:cs="Times New Roman"/>
                <w:sz w:val="20"/>
                <w:szCs w:val="20"/>
                <w:lang w:eastAsia="ar-SA" w:bidi="en-US"/>
              </w:rPr>
            </w:pPr>
            <w:r w:rsidRPr="00553852">
              <w:rPr>
                <w:rFonts w:ascii="Times New Roman" w:eastAsia="Times New Roman" w:hAnsi="Times New Roman" w:cs="Times New Roman"/>
                <w:sz w:val="20"/>
                <w:szCs w:val="20"/>
                <w:lang w:eastAsia="ar-SA" w:bidi="en-US"/>
              </w:rPr>
              <w:t xml:space="preserve">Органы местного самоуправления муниципальных образований в соответствии с п. 7 ст. 48 Федерального закона от 07.02.2011 № 3-ФЗ «О полиции» (ред. от 21.12.2021), а также в соответствии с Федеральным законом № 131-ФЗ обеспечивают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53852" w:rsidRPr="00553852" w:rsidRDefault="00553852" w:rsidP="00553852">
            <w:pPr>
              <w:keepNext/>
              <w:spacing w:after="0" w:line="240" w:lineRule="auto"/>
              <w:jc w:val="both"/>
              <w:rPr>
                <w:rFonts w:ascii="Times New Roman" w:eastAsia="Times New Roman" w:hAnsi="Times New Roman" w:cs="Times New Roman"/>
                <w:bCs/>
                <w:iCs/>
                <w:sz w:val="20"/>
                <w:szCs w:val="20"/>
                <w:lang w:eastAsia="ar-SA" w:bidi="en-US"/>
              </w:rPr>
            </w:pPr>
            <w:r w:rsidRPr="00553852">
              <w:rPr>
                <w:rFonts w:ascii="Times New Roman" w:eastAsia="Times New Roman" w:hAnsi="Times New Roman" w:cs="Times New Roman"/>
                <w:sz w:val="20"/>
                <w:szCs w:val="20"/>
                <w:lang w:eastAsia="ar-SA" w:bidi="en-US"/>
              </w:rPr>
              <w:t>В соответствии с п. 3 приложения 1 приказа Министерства внутренних дел Российской Федерации от 29.03.2019 № 205 «О несении службы участковым уполномоченным полиции на обслуживаемом административном участке и организации этой деятельности» з</w:t>
            </w:r>
            <w:r w:rsidRPr="00553852">
              <w:rPr>
                <w:rFonts w:ascii="Times New Roman" w:eastAsia="Times New Roman" w:hAnsi="Times New Roman" w:cs="Times New Roman"/>
                <w:bCs/>
                <w:iCs/>
                <w:sz w:val="20"/>
                <w:szCs w:val="20"/>
                <w:lang w:eastAsia="ar-SA" w:bidi="en-US"/>
              </w:rPr>
              <w:t xml:space="preserve">а участковым уполномоченным полиции приказом начальника территориального органа МВД России на районном уровне закрепляется административный участок. </w:t>
            </w:r>
          </w:p>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Размеры и границы административного участка определяются территориальными органами МВД России: в сельской местност</w:t>
            </w:r>
            <w:proofErr w:type="gramStart"/>
            <w:r w:rsidRPr="00553852">
              <w:rPr>
                <w:rFonts w:ascii="Times New Roman" w:eastAsia="Times New Roman" w:hAnsi="Times New Roman" w:cs="Times New Roman"/>
                <w:color w:val="000000"/>
                <w:sz w:val="20"/>
                <w:szCs w:val="20"/>
              </w:rPr>
              <w:t>и–</w:t>
            </w:r>
            <w:proofErr w:type="gramEnd"/>
            <w:r w:rsidRPr="00553852">
              <w:rPr>
                <w:rFonts w:ascii="Times New Roman" w:eastAsia="Times New Roman" w:hAnsi="Times New Roman" w:cs="Times New Roman"/>
                <w:color w:val="000000"/>
                <w:sz w:val="20"/>
                <w:szCs w:val="20"/>
              </w:rPr>
              <w:t xml:space="preserve"> в границах одного или нескольких объединенных общей территорией сельских населенных пунктов</w:t>
            </w:r>
          </w:p>
        </w:tc>
      </w:tr>
      <w:tr w:rsidR="00553852" w:rsidRPr="00553852" w:rsidTr="00425124">
        <w:trPr>
          <w:cantSplit/>
          <w:trHeight w:val="36"/>
        </w:trPr>
        <w:tc>
          <w:tcPr>
            <w:tcW w:w="1686" w:type="dxa"/>
            <w:vMerge/>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268" w:type="dxa"/>
            <w:shd w:val="clear" w:color="auto" w:fill="auto"/>
          </w:tcPr>
          <w:p w:rsidR="00553852" w:rsidRPr="00553852" w:rsidRDefault="00553852" w:rsidP="00553852">
            <w:pPr>
              <w:autoSpaceDE w:val="0"/>
              <w:autoSpaceDN w:val="0"/>
              <w:adjustRightInd w:val="0"/>
              <w:spacing w:after="0" w:line="240" w:lineRule="auto"/>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5387" w:type="dxa"/>
            <w:shd w:val="clear" w:color="auto" w:fill="auto"/>
          </w:tcPr>
          <w:p w:rsidR="00553852" w:rsidRPr="00553852" w:rsidRDefault="00553852" w:rsidP="0055385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3852">
              <w:rPr>
                <w:rFonts w:ascii="Times New Roman" w:eastAsia="Times New Roman" w:hAnsi="Times New Roman" w:cs="Times New Roman"/>
                <w:color w:val="000000"/>
                <w:sz w:val="20"/>
                <w:szCs w:val="20"/>
              </w:rPr>
              <w:t>Не нормируется</w:t>
            </w:r>
          </w:p>
        </w:tc>
      </w:tr>
    </w:tbl>
    <w:p w:rsidR="00553852" w:rsidRPr="00553852" w:rsidRDefault="00553852" w:rsidP="00553852">
      <w:pPr>
        <w:rPr>
          <w:rFonts w:ascii="Times New Roman" w:eastAsia="Times New Roman" w:hAnsi="Times New Roman" w:cs="Times New Roman"/>
          <w:b/>
          <w:bCs/>
          <w:caps/>
          <w:sz w:val="28"/>
          <w:szCs w:val="28"/>
        </w:rPr>
      </w:pPr>
      <w:r w:rsidRPr="00553852">
        <w:rPr>
          <w:rFonts w:ascii="Times New Roman" w:eastAsia="Times New Roman" w:hAnsi="Times New Roman" w:cs="Times New Roman"/>
          <w:sz w:val="24"/>
        </w:rPr>
        <w:br w:type="page"/>
      </w:r>
    </w:p>
    <w:p w:rsidR="00553852" w:rsidRPr="00553852" w:rsidRDefault="00553852" w:rsidP="00553852">
      <w:pPr>
        <w:keepNext/>
        <w:keepLines/>
        <w:numPr>
          <w:ilvl w:val="0"/>
          <w:numId w:val="13"/>
        </w:numPr>
        <w:suppressAutoHyphens/>
        <w:spacing w:before="240" w:after="240" w:line="240" w:lineRule="auto"/>
        <w:jc w:val="center"/>
        <w:outlineLvl w:val="0"/>
        <w:rPr>
          <w:rFonts w:ascii="Times New Roman" w:eastAsia="Times New Roman" w:hAnsi="Times New Roman" w:cs="Times New Roman"/>
          <w:b/>
          <w:bCs/>
          <w:caps/>
          <w:sz w:val="28"/>
          <w:szCs w:val="28"/>
        </w:rPr>
      </w:pPr>
      <w:bookmarkStart w:id="176" w:name="_Toc141720204"/>
      <w:r w:rsidRPr="00553852">
        <w:rPr>
          <w:rFonts w:ascii="Times New Roman" w:eastAsia="Times New Roman" w:hAnsi="Times New Roman" w:cs="Times New Roman"/>
          <w:b/>
          <w:bCs/>
          <w:caps/>
          <w:sz w:val="28"/>
          <w:szCs w:val="28"/>
        </w:rPr>
        <w:lastRenderedPageBreak/>
        <w:t>Правила и область применения расчетных показателей, содержащихся в основной части</w:t>
      </w:r>
      <w:bookmarkEnd w:id="176"/>
    </w:p>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177" w:name="_Toc498871958"/>
      <w:bookmarkStart w:id="178" w:name="_Toc141720205"/>
      <w:bookmarkStart w:id="179" w:name="OLE_LINK748"/>
      <w:bookmarkStart w:id="180" w:name="OLE_LINK553"/>
      <w:bookmarkStart w:id="181" w:name="OLE_LINK554"/>
      <w:r w:rsidRPr="00553852">
        <w:rPr>
          <w:rFonts w:ascii="Times New Roman" w:eastAsia="Times New Roman" w:hAnsi="Times New Roman" w:cs="Arial"/>
          <w:b/>
          <w:bCs/>
          <w:iCs/>
          <w:sz w:val="24"/>
          <w:szCs w:val="28"/>
        </w:rPr>
        <w:t>Область применения расчетных показателей</w:t>
      </w:r>
      <w:bookmarkEnd w:id="177"/>
      <w:bookmarkEnd w:id="178"/>
    </w:p>
    <w:bookmarkEnd w:id="179"/>
    <w:bookmarkEnd w:id="180"/>
    <w:bookmarkEnd w:id="181"/>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Действие местных нормативов градостроительного проектирования муниципального образования Переволоцкий поссовет Переволоцкого района Оренбургской области распространяется на всю территорию Переволоцкого поссовета; на правоотношения, возникшие после утверждения настоящих МНГП.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Настоящие МНГП Переволоцкого поссовета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Переволоцкого поссовета,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Расчетные показатели применяются также при осуществлении государственного </w:t>
      </w:r>
      <w:proofErr w:type="gramStart"/>
      <w:r w:rsidRPr="00553852">
        <w:rPr>
          <w:rFonts w:ascii="Times New Roman" w:eastAsia="Times New Roman" w:hAnsi="Times New Roman" w:cs="Times New Roman"/>
          <w:sz w:val="24"/>
          <w:szCs w:val="24"/>
          <w:lang w:eastAsia="ar-SA" w:bidi="en-US"/>
        </w:rPr>
        <w:t>контроля за</w:t>
      </w:r>
      <w:proofErr w:type="gramEnd"/>
      <w:r w:rsidRPr="00553852">
        <w:rPr>
          <w:rFonts w:ascii="Times New Roman" w:eastAsia="Times New Roman" w:hAnsi="Times New Roman" w:cs="Times New Roman"/>
          <w:sz w:val="24"/>
          <w:szCs w:val="24"/>
          <w:lang w:eastAsia="ar-SA" w:bidi="en-US"/>
        </w:rPr>
        <w:t xml:space="preserve"> соблюдением органами местного самоуправления муниципальных образований законодательства о градостроительной деятельности. </w:t>
      </w:r>
    </w:p>
    <w:p w:rsidR="00553852" w:rsidRPr="00553852" w:rsidRDefault="00553852" w:rsidP="00553852">
      <w:pPr>
        <w:keepNext/>
        <w:numPr>
          <w:ilvl w:val="1"/>
          <w:numId w:val="13"/>
        </w:numPr>
        <w:suppressAutoHyphens/>
        <w:spacing w:before="240" w:after="240" w:line="240" w:lineRule="auto"/>
        <w:jc w:val="center"/>
        <w:outlineLvl w:val="1"/>
        <w:rPr>
          <w:rFonts w:ascii="Times New Roman" w:eastAsia="Times New Roman" w:hAnsi="Times New Roman" w:cs="Arial"/>
          <w:b/>
          <w:bCs/>
          <w:iCs/>
          <w:sz w:val="24"/>
          <w:szCs w:val="28"/>
        </w:rPr>
      </w:pPr>
      <w:bookmarkStart w:id="182" w:name="_Toc498871959"/>
      <w:bookmarkStart w:id="183" w:name="_Toc141720206"/>
      <w:bookmarkStart w:id="184" w:name="OLE_LINK555"/>
      <w:bookmarkStart w:id="185" w:name="OLE_LINK562"/>
      <w:r w:rsidRPr="00553852">
        <w:rPr>
          <w:rFonts w:ascii="Times New Roman" w:eastAsia="Times New Roman" w:hAnsi="Times New Roman" w:cs="Arial"/>
          <w:b/>
          <w:bCs/>
          <w:iCs/>
          <w:sz w:val="24"/>
          <w:szCs w:val="28"/>
        </w:rPr>
        <w:t>Правила применения расчетных показателей</w:t>
      </w:r>
      <w:bookmarkEnd w:id="182"/>
      <w:bookmarkEnd w:id="183"/>
    </w:p>
    <w:bookmarkEnd w:id="184"/>
    <w:bookmarkEnd w:id="185"/>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В процессе подготовки генерального плана муниципального образования Переволоцкий поссовет Переволоцкого района Оренбургской области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В ходе подготовки документации по планировке территории в границах муниципального образования Переволоцкий поссовет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proofErr w:type="gramStart"/>
      <w:r w:rsidRPr="00553852">
        <w:rPr>
          <w:rFonts w:ascii="Times New Roman" w:eastAsia="Times New Roman" w:hAnsi="Times New Roman" w:cs="Times New Roman"/>
          <w:sz w:val="24"/>
          <w:szCs w:val="24"/>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proofErr w:type="gramStart"/>
      <w:r w:rsidRPr="00553852">
        <w:rPr>
          <w:rFonts w:ascii="Times New Roman" w:eastAsia="Times New Roman" w:hAnsi="Times New Roman" w:cs="Times New Roman"/>
          <w:sz w:val="24"/>
          <w:szCs w:val="24"/>
          <w:lang w:eastAsia="ar-SA" w:bidi="en-US"/>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муниципального образования Переволоцкий поссовет (в том числе, при определении функциональных зон, в границах </w:t>
      </w:r>
      <w:r w:rsidRPr="00553852">
        <w:rPr>
          <w:rFonts w:ascii="Times New Roman" w:eastAsia="Times New Roman" w:hAnsi="Times New Roman" w:cs="Times New Roman"/>
          <w:sz w:val="24"/>
          <w:szCs w:val="24"/>
          <w:lang w:eastAsia="ar-SA" w:bidi="en-US"/>
        </w:rPr>
        <w:lastRenderedPageBreak/>
        <w:t>которых планируется размещение указанных объектов), а также при определении</w:t>
      </w:r>
      <w:proofErr w:type="gramEnd"/>
      <w:r w:rsidRPr="00553852">
        <w:rPr>
          <w:rFonts w:ascii="Times New Roman" w:eastAsia="Times New Roman" w:hAnsi="Times New Roman" w:cs="Times New Roman"/>
          <w:sz w:val="24"/>
          <w:szCs w:val="24"/>
          <w:lang w:eastAsia="ar-SA" w:bidi="en-US"/>
        </w:rPr>
        <w:t xml:space="preserve"> зон планируемого размещения объектов местного значения сельского поселения. </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муниципального образования Переволоцкий поссовет,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53852" w:rsidRPr="00553852" w:rsidRDefault="00553852" w:rsidP="00553852">
      <w:pPr>
        <w:spacing w:after="0" w:line="240" w:lineRule="auto"/>
        <w:ind w:firstLine="709"/>
        <w:jc w:val="both"/>
        <w:rPr>
          <w:rFonts w:ascii="Times New Roman" w:eastAsia="Times New Roman" w:hAnsi="Times New Roman" w:cs="Times New Roman"/>
          <w:sz w:val="24"/>
        </w:rPr>
      </w:pPr>
      <w:r w:rsidRPr="00553852">
        <w:rPr>
          <w:rFonts w:ascii="Times New Roman" w:eastAsia="Times New Roman" w:hAnsi="Times New Roman" w:cs="Times New Roman"/>
          <w:sz w:val="24"/>
        </w:rPr>
        <w:t>МНГП Переволоцкого поссовета имеют приоритет перед РНГП Оренбургской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Переволоцкого поссовета выше соответствующих предельных значений расчетных показателей, установленных РНГП Оренбургской области. В случае</w:t>
      </w:r>
      <w:proofErr w:type="gramStart"/>
      <w:r w:rsidRPr="00553852">
        <w:rPr>
          <w:rFonts w:ascii="Times New Roman" w:eastAsia="Times New Roman" w:hAnsi="Times New Roman" w:cs="Times New Roman"/>
          <w:sz w:val="24"/>
        </w:rPr>
        <w:t>,</w:t>
      </w:r>
      <w:proofErr w:type="gramEnd"/>
      <w:r w:rsidRPr="00553852">
        <w:rPr>
          <w:rFonts w:ascii="Times New Roman" w:eastAsia="Times New Roman" w:hAnsi="Times New Roman" w:cs="Times New Roman"/>
          <w:sz w:val="24"/>
        </w:rPr>
        <w:t xml:space="preserve">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Переволоцкого поссовета, окажутся ниже уровня соответствующих предельных значений расчетных показателей, установленных РНГП Оренбургской области, то применяются предельные расчетные показатели РНГП Оренбургской области.</w:t>
      </w:r>
    </w:p>
    <w:p w:rsidR="00553852" w:rsidRPr="00553852" w:rsidRDefault="00553852" w:rsidP="00553852">
      <w:pPr>
        <w:spacing w:after="0" w:line="240" w:lineRule="auto"/>
        <w:ind w:firstLine="709"/>
        <w:jc w:val="both"/>
        <w:rPr>
          <w:rFonts w:ascii="Times New Roman" w:eastAsia="Times New Roman" w:hAnsi="Times New Roman" w:cs="Times New Roman"/>
          <w:sz w:val="24"/>
        </w:rPr>
      </w:pPr>
      <w:r w:rsidRPr="00553852">
        <w:rPr>
          <w:rFonts w:ascii="Times New Roman" w:eastAsia="Times New Roman" w:hAnsi="Times New Roman" w:cs="Times New Roman"/>
          <w:sz w:val="24"/>
        </w:rPr>
        <w:t>МНГП Переволоцкого поссовета имеют приоритет перед РНГП Оренбургской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Переволоцкого поссовета ниже соответствующих предельных значений расчетных показателей, установленных РНГП Оренбургской области. В случае</w:t>
      </w:r>
      <w:proofErr w:type="gramStart"/>
      <w:r w:rsidRPr="00553852">
        <w:rPr>
          <w:rFonts w:ascii="Times New Roman" w:eastAsia="Times New Roman" w:hAnsi="Times New Roman" w:cs="Times New Roman"/>
          <w:sz w:val="24"/>
        </w:rPr>
        <w:t>,</w:t>
      </w:r>
      <w:proofErr w:type="gramEnd"/>
      <w:r w:rsidRPr="00553852">
        <w:rPr>
          <w:rFonts w:ascii="Times New Roman" w:eastAsia="Times New Roman" w:hAnsi="Times New Roman" w:cs="Times New Roman"/>
          <w:sz w:val="24"/>
        </w:rPr>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Переволоцкого поссовета, окажутся выше уровня соответствующих предельных значений расчетных показателей, установленных РНГП Оренбургской области, то применяются предельные расчетные показатели РНГП Оренбургской области.</w:t>
      </w:r>
    </w:p>
    <w:p w:rsidR="00553852" w:rsidRPr="00553852" w:rsidRDefault="00553852" w:rsidP="00553852">
      <w:pPr>
        <w:spacing w:after="0" w:line="240" w:lineRule="auto"/>
        <w:ind w:firstLine="709"/>
        <w:jc w:val="both"/>
        <w:rPr>
          <w:rFonts w:ascii="Times New Roman" w:eastAsia="Times New Roman" w:hAnsi="Times New Roman" w:cs="Times New Roman"/>
          <w:sz w:val="24"/>
          <w:szCs w:val="24"/>
          <w:lang w:eastAsia="ar-SA" w:bidi="en-US"/>
        </w:rPr>
      </w:pPr>
      <w:r w:rsidRPr="00553852">
        <w:rPr>
          <w:rFonts w:ascii="Times New Roman" w:eastAsia="Times New Roman" w:hAnsi="Times New Roman" w:cs="Times New Roman"/>
          <w:sz w:val="24"/>
          <w:szCs w:val="24"/>
          <w:lang w:eastAsia="ar-SA" w:bidi="en-US"/>
        </w:rPr>
        <w:t xml:space="preserve">При отмене и (или) изменении действующих нормативных документов Российской Федерации и (или) Оренбургской области, в том числе тех, требования которых были учтены при подготовке настоящих МНГП и на которые дается ссылка </w:t>
      </w:r>
      <w:proofErr w:type="gramStart"/>
      <w:r w:rsidRPr="00553852">
        <w:rPr>
          <w:rFonts w:ascii="Times New Roman" w:eastAsia="Times New Roman" w:hAnsi="Times New Roman" w:cs="Times New Roman"/>
          <w:sz w:val="24"/>
          <w:szCs w:val="24"/>
          <w:lang w:eastAsia="ar-SA" w:bidi="en-US"/>
        </w:rPr>
        <w:t>в</w:t>
      </w:r>
      <w:proofErr w:type="gramEnd"/>
      <w:r w:rsidRPr="00553852">
        <w:rPr>
          <w:rFonts w:ascii="Times New Roman" w:eastAsia="Times New Roman" w:hAnsi="Times New Roman" w:cs="Times New Roman"/>
          <w:sz w:val="24"/>
          <w:szCs w:val="24"/>
          <w:lang w:eastAsia="ar-SA" w:bidi="en-US"/>
        </w:rPr>
        <w:t xml:space="preserve"> настоящих МНГП, следует руководствоваться нормами, вводимыми взамен отмененных.</w:t>
      </w:r>
    </w:p>
    <w:bookmarkEnd w:id="2"/>
    <w:bookmarkEnd w:id="3"/>
    <w:bookmarkEnd w:id="69"/>
    <w:bookmarkEnd w:id="70"/>
    <w:bookmarkEnd w:id="71"/>
    <w:bookmarkEnd w:id="72"/>
    <w:bookmarkEnd w:id="73"/>
    <w:p w:rsidR="00553852" w:rsidRPr="00553852" w:rsidRDefault="00553852" w:rsidP="00553852">
      <w:pPr>
        <w:spacing w:after="0" w:line="240" w:lineRule="auto"/>
        <w:ind w:firstLine="709"/>
        <w:jc w:val="both"/>
        <w:rPr>
          <w:rFonts w:ascii="Times New Roman" w:eastAsia="Times New Roman" w:hAnsi="Times New Roman" w:cs="Times New Roman"/>
          <w:sz w:val="24"/>
        </w:rPr>
      </w:pPr>
    </w:p>
    <w:p w:rsidR="009816C5" w:rsidRPr="00553852" w:rsidRDefault="009816C5" w:rsidP="00553852">
      <w:pPr>
        <w:spacing w:after="0" w:line="240" w:lineRule="auto"/>
        <w:rPr>
          <w:rFonts w:ascii="Times New Roman" w:hAnsi="Times New Roman" w:cs="Times New Roman"/>
          <w:sz w:val="28"/>
          <w:szCs w:val="28"/>
        </w:rPr>
      </w:pPr>
      <w:bookmarkStart w:id="186" w:name="_GoBack"/>
      <w:bookmarkEnd w:id="186"/>
    </w:p>
    <w:sectPr w:rsidR="009816C5" w:rsidRPr="00553852" w:rsidSect="000E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96E4CD4"/>
    <w:multiLevelType w:val="hybridMultilevel"/>
    <w:tmpl w:val="29B2F5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D2719EF"/>
    <w:multiLevelType w:val="hybridMultilevel"/>
    <w:tmpl w:val="4C582B60"/>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77750"/>
    <w:multiLevelType w:val="hybridMultilevel"/>
    <w:tmpl w:val="B62087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2">
    <w:nsid w:val="52B073EF"/>
    <w:multiLevelType w:val="hybridMultilevel"/>
    <w:tmpl w:val="56B011BE"/>
    <w:lvl w:ilvl="0" w:tplc="BFE088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E02D6B"/>
    <w:multiLevelType w:val="hybridMultilevel"/>
    <w:tmpl w:val="2402D15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AF13F2"/>
    <w:multiLevelType w:val="hybridMultilevel"/>
    <w:tmpl w:val="59F23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55B97"/>
    <w:multiLevelType w:val="hybridMultilevel"/>
    <w:tmpl w:val="0018D12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0D04B8"/>
    <w:multiLevelType w:val="hybridMultilevel"/>
    <w:tmpl w:val="70FC070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FF3CB8"/>
    <w:multiLevelType w:val="hybridMultilevel"/>
    <w:tmpl w:val="1BBC753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167BE4"/>
    <w:multiLevelType w:val="hybridMultilevel"/>
    <w:tmpl w:val="7E3E7C2A"/>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0"/>
  </w:num>
  <w:num w:numId="5">
    <w:abstractNumId w:val="34"/>
  </w:num>
  <w:num w:numId="6">
    <w:abstractNumId w:val="29"/>
  </w:num>
  <w:num w:numId="7">
    <w:abstractNumId w:val="0"/>
  </w:num>
  <w:num w:numId="8">
    <w:abstractNumId w:val="1"/>
  </w:num>
  <w:num w:numId="9">
    <w:abstractNumId w:val="17"/>
  </w:num>
  <w:num w:numId="10">
    <w:abstractNumId w:val="16"/>
  </w:num>
  <w:num w:numId="11">
    <w:abstractNumId w:val="12"/>
  </w:num>
  <w:num w:numId="12">
    <w:abstractNumId w:val="2"/>
  </w:num>
  <w:num w:numId="13">
    <w:abstractNumId w:val="26"/>
  </w:num>
  <w:num w:numId="14">
    <w:abstractNumId w:val="32"/>
  </w:num>
  <w:num w:numId="15">
    <w:abstractNumId w:val="13"/>
  </w:num>
  <w:num w:numId="16">
    <w:abstractNumId w:val="11"/>
  </w:num>
  <w:num w:numId="17">
    <w:abstractNumId w:val="25"/>
  </w:num>
  <w:num w:numId="18">
    <w:abstractNumId w:val="15"/>
  </w:num>
  <w:num w:numId="19">
    <w:abstractNumId w:val="33"/>
  </w:num>
  <w:num w:numId="20">
    <w:abstractNumId w:val="38"/>
  </w:num>
  <w:num w:numId="21">
    <w:abstractNumId w:val="31"/>
  </w:num>
  <w:num w:numId="22">
    <w:abstractNumId w:val="3"/>
  </w:num>
  <w:num w:numId="23">
    <w:abstractNumId w:val="9"/>
  </w:num>
  <w:num w:numId="24">
    <w:abstractNumId w:val="14"/>
  </w:num>
  <w:num w:numId="25">
    <w:abstractNumId w:val="39"/>
  </w:num>
  <w:num w:numId="26">
    <w:abstractNumId w:val="35"/>
  </w:num>
  <w:num w:numId="27">
    <w:abstractNumId w:val="40"/>
  </w:num>
  <w:num w:numId="28">
    <w:abstractNumId w:val="19"/>
  </w:num>
  <w:num w:numId="29">
    <w:abstractNumId w:val="4"/>
  </w:num>
  <w:num w:numId="30">
    <w:abstractNumId w:val="18"/>
  </w:num>
  <w:num w:numId="31">
    <w:abstractNumId w:val="23"/>
  </w:num>
  <w:num w:numId="32">
    <w:abstractNumId w:val="2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0"/>
  </w:num>
  <w:num w:numId="36">
    <w:abstractNumId w:val="36"/>
  </w:num>
  <w:num w:numId="37">
    <w:abstractNumId w:val="30"/>
  </w:num>
  <w:num w:numId="38">
    <w:abstractNumId w:val="6"/>
  </w:num>
  <w:num w:numId="39">
    <w:abstractNumId w:val="28"/>
  </w:num>
  <w:num w:numId="40">
    <w:abstractNumId w:val="37"/>
  </w:num>
  <w:num w:numId="41">
    <w:abstractNumId w:val="2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1810"/>
    <w:rsid w:val="00553852"/>
    <w:rsid w:val="009816C5"/>
    <w:rsid w:val="00BB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10"/>
    <w:uiPriority w:val="9"/>
    <w:qFormat/>
    <w:rsid w:val="00553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553852"/>
    <w:pPr>
      <w:keepNext/>
      <w:suppressAutoHyphens/>
      <w:spacing w:before="240" w:after="240" w:line="240" w:lineRule="auto"/>
      <w:jc w:val="center"/>
      <w:outlineLvl w:val="1"/>
    </w:pPr>
    <w:rPr>
      <w:rFonts w:ascii="Times New Roman" w:eastAsia="Times New Roman" w:hAnsi="Times New Roman" w:cs="Arial"/>
      <w:b/>
      <w:bCs/>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553852"/>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553852"/>
    <w:pPr>
      <w:keepNext/>
      <w:spacing w:before="240" w:after="240" w:line="240" w:lineRule="auto"/>
      <w:jc w:val="center"/>
      <w:outlineLvl w:val="3"/>
    </w:pPr>
    <w:rPr>
      <w:rFonts w:ascii="Times New Roman" w:eastAsia="Times New Roman" w:hAnsi="Times New Roman" w:cs="Times New Roman"/>
      <w:bCs/>
      <w:sz w:val="24"/>
      <w:szCs w:val="28"/>
    </w:rPr>
  </w:style>
  <w:style w:type="paragraph" w:styleId="5">
    <w:name w:val="heading 5"/>
    <w:basedOn w:val="a5"/>
    <w:next w:val="a5"/>
    <w:link w:val="50"/>
    <w:qFormat/>
    <w:rsid w:val="00553852"/>
    <w:pPr>
      <w:spacing w:before="240" w:after="60" w:line="240" w:lineRule="auto"/>
      <w:ind w:firstLine="709"/>
      <w:jc w:val="both"/>
      <w:outlineLvl w:val="4"/>
    </w:pPr>
    <w:rPr>
      <w:rFonts w:ascii="Calibri" w:eastAsia="Times New Roman" w:hAnsi="Calibri" w:cs="Times New Roman"/>
      <w:b/>
      <w:bCs/>
      <w:iCs/>
      <w:sz w:val="26"/>
      <w:szCs w:val="26"/>
      <w:lang w:eastAsia="en-US"/>
    </w:rPr>
  </w:style>
  <w:style w:type="paragraph" w:styleId="6">
    <w:name w:val="heading 6"/>
    <w:basedOn w:val="a5"/>
    <w:next w:val="a5"/>
    <w:link w:val="60"/>
    <w:qFormat/>
    <w:rsid w:val="00553852"/>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553852"/>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553852"/>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553852"/>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2">
    <w:name w:val="Body Text 2"/>
    <w:aliases w:val=" Знак1"/>
    <w:basedOn w:val="a5"/>
    <w:link w:val="23"/>
    <w:uiPriority w:val="99"/>
    <w:rsid w:val="00BB1810"/>
    <w:pPr>
      <w:spacing w:after="120" w:line="480" w:lineRule="auto"/>
      <w:jc w:val="both"/>
    </w:pPr>
    <w:rPr>
      <w:rFonts w:ascii="Times New Roman" w:eastAsia="Calibri" w:hAnsi="Times New Roman" w:cs="Times New Roman"/>
      <w:sz w:val="24"/>
      <w:szCs w:val="20"/>
    </w:rPr>
  </w:style>
  <w:style w:type="character" w:customStyle="1" w:styleId="23">
    <w:name w:val="Основной текст 2 Знак"/>
    <w:aliases w:val=" Знак1 Знак, Знак1 Знак1"/>
    <w:basedOn w:val="a6"/>
    <w:link w:val="22"/>
    <w:uiPriority w:val="99"/>
    <w:rsid w:val="00BB1810"/>
    <w:rPr>
      <w:rFonts w:ascii="Times New Roman" w:eastAsia="Calibri" w:hAnsi="Times New Roman" w:cs="Times New Roman"/>
      <w:sz w:val="24"/>
      <w:szCs w:val="20"/>
    </w:rPr>
  </w:style>
  <w:style w:type="paragraph" w:styleId="a9">
    <w:name w:val="Balloon Text"/>
    <w:aliases w:val=" Знак5"/>
    <w:basedOn w:val="a5"/>
    <w:link w:val="aa"/>
    <w:uiPriority w:val="99"/>
    <w:unhideWhenUsed/>
    <w:rsid w:val="00BB1810"/>
    <w:pPr>
      <w:spacing w:after="0" w:line="240" w:lineRule="auto"/>
    </w:pPr>
    <w:rPr>
      <w:rFonts w:ascii="Tahoma" w:hAnsi="Tahoma" w:cs="Tahoma"/>
      <w:sz w:val="16"/>
      <w:szCs w:val="16"/>
    </w:rPr>
  </w:style>
  <w:style w:type="character" w:customStyle="1" w:styleId="aa">
    <w:name w:val="Текст выноски Знак"/>
    <w:aliases w:val=" Знак5 Знак"/>
    <w:basedOn w:val="a6"/>
    <w:link w:val="a9"/>
    <w:uiPriority w:val="99"/>
    <w:rsid w:val="00BB1810"/>
    <w:rPr>
      <w:rFonts w:ascii="Tahoma" w:hAnsi="Tahoma" w:cs="Tahoma"/>
      <w:sz w:val="16"/>
      <w:szCs w:val="16"/>
    </w:rPr>
  </w:style>
  <w:style w:type="paragraph" w:customStyle="1" w:styleId="111">
    <w:name w:val="Заголовок 1 Знак Знак Знак1"/>
    <w:basedOn w:val="a5"/>
    <w:next w:val="a5"/>
    <w:uiPriority w:val="99"/>
    <w:qFormat/>
    <w:rsid w:val="00553852"/>
    <w:pPr>
      <w:keepNext/>
      <w:keepLines/>
      <w:suppressAutoHyphens/>
      <w:spacing w:before="240" w:after="240" w:line="240" w:lineRule="auto"/>
      <w:jc w:val="center"/>
      <w:outlineLvl w:val="0"/>
    </w:pPr>
    <w:rPr>
      <w:rFonts w:ascii="Times New Roman" w:eastAsia="Times New Roman" w:hAnsi="Times New Roman" w:cs="Times New Roman"/>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553852"/>
    <w:rPr>
      <w:rFonts w:ascii="Times New Roman" w:eastAsia="Times New Roman" w:hAnsi="Times New Roman" w:cs="Arial"/>
      <w:b/>
      <w:bCs/>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553852"/>
    <w:rPr>
      <w:rFonts w:ascii="Times New Roman" w:eastAsia="Times New Roman" w:hAnsi="Times New Roman" w:cs="Arial"/>
      <w:bCs/>
      <w:i/>
      <w:sz w:val="24"/>
      <w:szCs w:val="26"/>
    </w:rPr>
  </w:style>
  <w:style w:type="character" w:customStyle="1" w:styleId="40">
    <w:name w:val="Заголовок 4 Знак"/>
    <w:basedOn w:val="a6"/>
    <w:link w:val="4"/>
    <w:rsid w:val="00553852"/>
    <w:rPr>
      <w:rFonts w:ascii="Times New Roman" w:eastAsia="Times New Roman" w:hAnsi="Times New Roman" w:cs="Times New Roman"/>
      <w:bCs/>
      <w:sz w:val="24"/>
      <w:szCs w:val="28"/>
    </w:rPr>
  </w:style>
  <w:style w:type="character" w:customStyle="1" w:styleId="50">
    <w:name w:val="Заголовок 5 Знак"/>
    <w:basedOn w:val="a6"/>
    <w:link w:val="5"/>
    <w:rsid w:val="00553852"/>
    <w:rPr>
      <w:rFonts w:ascii="Calibri" w:eastAsia="Times New Roman" w:hAnsi="Calibri" w:cs="Times New Roman"/>
      <w:b/>
      <w:bCs/>
      <w:iCs/>
      <w:sz w:val="26"/>
      <w:szCs w:val="26"/>
      <w:lang w:eastAsia="en-US"/>
    </w:rPr>
  </w:style>
  <w:style w:type="character" w:customStyle="1" w:styleId="60">
    <w:name w:val="Заголовок 6 Знак"/>
    <w:basedOn w:val="a6"/>
    <w:link w:val="6"/>
    <w:rsid w:val="00553852"/>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553852"/>
    <w:rPr>
      <w:rFonts w:ascii="Calibri" w:eastAsia="Times New Roman" w:hAnsi="Calibri" w:cs="Times New Roman"/>
      <w:sz w:val="24"/>
      <w:szCs w:val="24"/>
      <w:lang w:eastAsia="en-US"/>
    </w:rPr>
  </w:style>
  <w:style w:type="character" w:customStyle="1" w:styleId="80">
    <w:name w:val="Заголовок 8 Знак"/>
    <w:basedOn w:val="a6"/>
    <w:link w:val="8"/>
    <w:rsid w:val="00553852"/>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553852"/>
    <w:rPr>
      <w:rFonts w:ascii="Cambria" w:eastAsia="Times New Roman" w:hAnsi="Cambria" w:cs="Cambria"/>
      <w:i/>
      <w:iCs/>
      <w:color w:val="404040"/>
      <w:sz w:val="20"/>
      <w:szCs w:val="20"/>
      <w:lang w:val="en-US" w:eastAsia="en-US"/>
    </w:rPr>
  </w:style>
  <w:style w:type="numbering" w:customStyle="1" w:styleId="12">
    <w:name w:val="Нет списка1"/>
    <w:next w:val="a8"/>
    <w:uiPriority w:val="99"/>
    <w:semiHidden/>
    <w:unhideWhenUsed/>
    <w:rsid w:val="00553852"/>
  </w:style>
  <w:style w:type="character" w:customStyle="1" w:styleId="13">
    <w:name w:val="Заголовок 1 Знак"/>
    <w:aliases w:val="Заголовок 1 Знак Знак Знак Знак"/>
    <w:basedOn w:val="a6"/>
    <w:uiPriority w:val="99"/>
    <w:rsid w:val="00553852"/>
    <w:rPr>
      <w:rFonts w:ascii="Times New Roman" w:eastAsia="Times New Roman" w:hAnsi="Times New Roman" w:cs="Times New Roman"/>
      <w:b/>
      <w:bCs/>
      <w:caps/>
      <w:sz w:val="28"/>
      <w:szCs w:val="28"/>
    </w:rPr>
  </w:style>
  <w:style w:type="character" w:styleId="ab">
    <w:name w:val="Hyperlink"/>
    <w:basedOn w:val="a6"/>
    <w:uiPriority w:val="99"/>
    <w:unhideWhenUsed/>
    <w:rsid w:val="00553852"/>
    <w:rPr>
      <w:color w:val="0000FF"/>
      <w:u w:val="single"/>
    </w:rPr>
  </w:style>
  <w:style w:type="paragraph" w:customStyle="1" w:styleId="ac">
    <w:name w:val="Егор"/>
    <w:basedOn w:val="11"/>
    <w:rsid w:val="00553852"/>
    <w:pPr>
      <w:keepNext w:val="0"/>
      <w:keepLines w:val="0"/>
      <w:pageBreakBefore/>
      <w:suppressAutoHyphens/>
      <w:spacing w:before="120" w:after="120" w:line="240" w:lineRule="auto"/>
      <w:jc w:val="center"/>
    </w:pPr>
    <w:rPr>
      <w:rFonts w:ascii="Times New Roman" w:eastAsia="Times New Roman" w:hAnsi="Times New Roman" w:cs="Times New Roman"/>
      <w:caps/>
      <w:color w:val="auto"/>
      <w:kern w:val="36"/>
      <w:sz w:val="32"/>
      <w:szCs w:val="32"/>
    </w:rPr>
  </w:style>
  <w:style w:type="paragraph" w:customStyle="1" w:styleId="ad">
    <w:name w:val="Егор+"/>
    <w:basedOn w:val="a5"/>
    <w:qFormat/>
    <w:rsid w:val="00553852"/>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4">
    <w:name w:val="Егор1+"/>
    <w:basedOn w:val="ad"/>
    <w:qFormat/>
    <w:rsid w:val="00553852"/>
  </w:style>
  <w:style w:type="paragraph" w:customStyle="1" w:styleId="15">
    <w:name w:val="Егор1"/>
    <w:basedOn w:val="a5"/>
    <w:link w:val="16"/>
    <w:qFormat/>
    <w:rsid w:val="00553852"/>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6">
    <w:name w:val="Егор1 Знак"/>
    <w:basedOn w:val="a6"/>
    <w:link w:val="15"/>
    <w:rsid w:val="00553852"/>
    <w:rPr>
      <w:rFonts w:ascii="Times New Roman" w:eastAsia="Times New Roman" w:hAnsi="Times New Roman" w:cs="Times New Roman"/>
      <w:b/>
      <w:i/>
      <w:sz w:val="28"/>
      <w:szCs w:val="26"/>
    </w:rPr>
  </w:style>
  <w:style w:type="paragraph" w:styleId="ae">
    <w:name w:val="No Spacing"/>
    <w:basedOn w:val="a5"/>
    <w:link w:val="af"/>
    <w:uiPriority w:val="1"/>
    <w:qFormat/>
    <w:rsid w:val="00553852"/>
    <w:pPr>
      <w:spacing w:after="0" w:line="240" w:lineRule="auto"/>
      <w:ind w:firstLine="709"/>
      <w:jc w:val="both"/>
    </w:pPr>
    <w:rPr>
      <w:rFonts w:ascii="Times New Roman" w:eastAsia="Calibri" w:hAnsi="Times New Roman" w:cs="Times New Roman"/>
      <w:sz w:val="24"/>
      <w:lang w:eastAsia="en-US"/>
    </w:rPr>
  </w:style>
  <w:style w:type="character" w:customStyle="1" w:styleId="af">
    <w:name w:val="Без интервала Знак"/>
    <w:basedOn w:val="a6"/>
    <w:link w:val="ae"/>
    <w:uiPriority w:val="1"/>
    <w:rsid w:val="00553852"/>
    <w:rPr>
      <w:rFonts w:ascii="Times New Roman" w:eastAsia="Calibri" w:hAnsi="Times New Roman" w:cs="Times New Roman"/>
      <w:sz w:val="24"/>
      <w:lang w:eastAsia="en-US"/>
    </w:rPr>
  </w:style>
  <w:style w:type="paragraph" w:styleId="af0">
    <w:name w:val="Normal (Web)"/>
    <w:basedOn w:val="a5"/>
    <w:uiPriority w:val="99"/>
    <w:unhideWhenUsed/>
    <w:rsid w:val="00553852"/>
    <w:pPr>
      <w:spacing w:before="120" w:after="120" w:line="240" w:lineRule="auto"/>
      <w:ind w:firstLine="709"/>
      <w:jc w:val="both"/>
    </w:pPr>
    <w:rPr>
      <w:rFonts w:ascii="Times New Roman" w:eastAsia="Times New Roman" w:hAnsi="Times New Roman" w:cs="Times New Roman"/>
      <w:sz w:val="24"/>
      <w:szCs w:val="24"/>
    </w:rPr>
  </w:style>
  <w:style w:type="table" w:customStyle="1" w:styleId="TableGridReport1">
    <w:name w:val="Table Grid Report1"/>
    <w:basedOn w:val="a7"/>
    <w:next w:val="af1"/>
    <w:uiPriority w:val="59"/>
    <w:rsid w:val="005538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7">
    <w:name w:val="toc 1"/>
    <w:basedOn w:val="a5"/>
    <w:next w:val="a5"/>
    <w:autoRedefine/>
    <w:uiPriority w:val="39"/>
    <w:qFormat/>
    <w:rsid w:val="00553852"/>
    <w:pPr>
      <w:spacing w:before="60" w:after="60" w:line="240" w:lineRule="auto"/>
      <w:ind w:right="567"/>
      <w:jc w:val="both"/>
    </w:pPr>
    <w:rPr>
      <w:rFonts w:ascii="Times New Roman" w:eastAsia="Calibri" w:hAnsi="Times New Roman" w:cs="Times New Roman"/>
      <w:b/>
      <w:bCs/>
      <w:caps/>
      <w:sz w:val="24"/>
      <w:szCs w:val="32"/>
      <w:lang w:eastAsia="en-US"/>
    </w:rPr>
  </w:style>
  <w:style w:type="character" w:customStyle="1" w:styleId="110">
    <w:name w:val="Заголовок 1 Знак1"/>
    <w:basedOn w:val="a6"/>
    <w:link w:val="11"/>
    <w:uiPriority w:val="9"/>
    <w:rsid w:val="00553852"/>
    <w:rPr>
      <w:rFonts w:asciiTheme="majorHAnsi" w:eastAsiaTheme="majorEastAsia" w:hAnsiTheme="majorHAnsi" w:cstheme="majorBidi"/>
      <w:b/>
      <w:bCs/>
      <w:color w:val="365F91" w:themeColor="accent1" w:themeShade="BF"/>
      <w:sz w:val="28"/>
      <w:szCs w:val="28"/>
    </w:rPr>
  </w:style>
  <w:style w:type="paragraph" w:styleId="af2">
    <w:name w:val="TOC Heading"/>
    <w:basedOn w:val="11"/>
    <w:next w:val="a5"/>
    <w:uiPriority w:val="39"/>
    <w:qFormat/>
    <w:rsid w:val="00553852"/>
    <w:pPr>
      <w:suppressAutoHyphens/>
      <w:spacing w:before="240" w:after="240" w:line="240" w:lineRule="auto"/>
      <w:jc w:val="center"/>
      <w:outlineLvl w:val="9"/>
    </w:pPr>
    <w:rPr>
      <w:rFonts w:ascii="Cambria" w:eastAsia="Times New Roman" w:hAnsi="Cambria" w:cs="Times New Roman"/>
      <w:caps/>
      <w:color w:val="365F91"/>
      <w:lang w:eastAsia="en-US"/>
    </w:rPr>
  </w:style>
  <w:style w:type="paragraph" w:styleId="24">
    <w:name w:val="toc 2"/>
    <w:basedOn w:val="a5"/>
    <w:next w:val="a5"/>
    <w:autoRedefine/>
    <w:uiPriority w:val="39"/>
    <w:unhideWhenUsed/>
    <w:qFormat/>
    <w:rsid w:val="00553852"/>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553852"/>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3">
    <w:name w:val="Body Text"/>
    <w:aliases w:val=" Знак1 Знак Знак Знак Знак, Знак1 Знак Знак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553852"/>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553852"/>
  </w:style>
  <w:style w:type="paragraph" w:styleId="af5">
    <w:name w:val="Body Text First Indent"/>
    <w:basedOn w:val="a5"/>
    <w:link w:val="af6"/>
    <w:unhideWhenUsed/>
    <w:rsid w:val="00553852"/>
    <w:pPr>
      <w:spacing w:after="0" w:line="240" w:lineRule="auto"/>
      <w:ind w:firstLine="360"/>
      <w:jc w:val="both"/>
    </w:pPr>
    <w:rPr>
      <w:rFonts w:ascii="Times New Roman" w:hAnsi="Times New Roman"/>
      <w:sz w:val="24"/>
    </w:rPr>
  </w:style>
  <w:style w:type="character" w:customStyle="1" w:styleId="af6">
    <w:name w:val="Красная строка Знак"/>
    <w:basedOn w:val="af4"/>
    <w:link w:val="af5"/>
    <w:rsid w:val="00553852"/>
    <w:rPr>
      <w:rFonts w:ascii="Times New Roman" w:hAnsi="Times New Roman"/>
      <w:sz w:val="24"/>
    </w:rPr>
  </w:style>
  <w:style w:type="paragraph" w:customStyle="1" w:styleId="32">
    <w:name w:val="Егор3"/>
    <w:basedOn w:val="ac"/>
    <w:qFormat/>
    <w:rsid w:val="00553852"/>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553852"/>
    <w:pPr>
      <w:spacing w:after="0" w:line="240" w:lineRule="auto"/>
      <w:ind w:firstLine="709"/>
      <w:jc w:val="both"/>
    </w:pPr>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553852"/>
    <w:rPr>
      <w:rFonts w:ascii="Courier New" w:eastAsia="Times New Roman" w:hAnsi="Courier New" w:cs="Times New Roman"/>
      <w:sz w:val="20"/>
      <w:szCs w:val="20"/>
    </w:rPr>
  </w:style>
  <w:style w:type="paragraph" w:styleId="af9">
    <w:name w:val="header"/>
    <w:aliases w:val=" Знак4, Знак8,ВерхКолонтитул"/>
    <w:basedOn w:val="a5"/>
    <w:link w:val="afa"/>
    <w:unhideWhenUsed/>
    <w:rsid w:val="00553852"/>
    <w:pPr>
      <w:tabs>
        <w:tab w:val="center" w:pos="4677"/>
        <w:tab w:val="right" w:pos="9355"/>
      </w:tabs>
      <w:spacing w:after="0" w:line="240" w:lineRule="auto"/>
      <w:ind w:firstLine="709"/>
      <w:jc w:val="both"/>
    </w:pPr>
    <w:rPr>
      <w:rFonts w:ascii="Times New Roman" w:hAnsi="Times New Roman"/>
      <w:sz w:val="24"/>
    </w:rPr>
  </w:style>
  <w:style w:type="character" w:customStyle="1" w:styleId="afa">
    <w:name w:val="Верхний колонтитул Знак"/>
    <w:aliases w:val=" Знак4 Знак, Знак8 Знак,ВерхКолонтитул Знак"/>
    <w:basedOn w:val="a6"/>
    <w:link w:val="af9"/>
    <w:rsid w:val="00553852"/>
    <w:rPr>
      <w:rFonts w:ascii="Times New Roman" w:hAnsi="Times New Roman"/>
      <w:sz w:val="24"/>
    </w:rPr>
  </w:style>
  <w:style w:type="paragraph" w:styleId="afb">
    <w:name w:val="footer"/>
    <w:aliases w:val=" Знак, Знак6, Знак14"/>
    <w:basedOn w:val="a5"/>
    <w:link w:val="afc"/>
    <w:uiPriority w:val="99"/>
    <w:unhideWhenUsed/>
    <w:rsid w:val="00553852"/>
    <w:pPr>
      <w:tabs>
        <w:tab w:val="center" w:pos="4677"/>
        <w:tab w:val="right" w:pos="9355"/>
      </w:tabs>
      <w:spacing w:after="0" w:line="240" w:lineRule="auto"/>
      <w:ind w:firstLine="709"/>
      <w:jc w:val="both"/>
    </w:pPr>
    <w:rPr>
      <w:rFonts w:ascii="Times New Roman" w:hAnsi="Times New Roman"/>
      <w:sz w:val="20"/>
    </w:rPr>
  </w:style>
  <w:style w:type="character" w:customStyle="1" w:styleId="afc">
    <w:name w:val="Нижний колонтитул Знак"/>
    <w:aliases w:val=" Знак Знак, Знак6 Знак, Знак14 Знак"/>
    <w:basedOn w:val="a6"/>
    <w:link w:val="afb"/>
    <w:uiPriority w:val="99"/>
    <w:rsid w:val="00553852"/>
    <w:rPr>
      <w:rFonts w:ascii="Times New Roman" w:hAnsi="Times New Roman"/>
      <w:sz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qFormat/>
    <w:rsid w:val="00553852"/>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553852"/>
    <w:rPr>
      <w:rFonts w:ascii="Tahoma" w:eastAsia="Calibri" w:hAnsi="Tahoma" w:cs="Tahoma"/>
      <w:sz w:val="20"/>
      <w:szCs w:val="20"/>
      <w:shd w:val="clear" w:color="auto" w:fill="000080"/>
      <w:lang w:eastAsia="en-US"/>
    </w:rPr>
  </w:style>
  <w:style w:type="paragraph" w:styleId="aff">
    <w:name w:val="Document Map"/>
    <w:basedOn w:val="a5"/>
    <w:link w:val="afe"/>
    <w:rsid w:val="00553852"/>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8">
    <w:name w:val="Схема документа Знак1"/>
    <w:basedOn w:val="a6"/>
    <w:uiPriority w:val="99"/>
    <w:semiHidden/>
    <w:rsid w:val="00553852"/>
    <w:rPr>
      <w:rFonts w:ascii="Tahoma" w:hAnsi="Tahoma" w:cs="Tahoma"/>
      <w:sz w:val="16"/>
      <w:szCs w:val="16"/>
    </w:rPr>
  </w:style>
  <w:style w:type="paragraph" w:styleId="26">
    <w:name w:val="Quote"/>
    <w:basedOn w:val="a5"/>
    <w:next w:val="a5"/>
    <w:link w:val="27"/>
    <w:uiPriority w:val="29"/>
    <w:qFormat/>
    <w:rsid w:val="00553852"/>
    <w:pPr>
      <w:spacing w:after="0" w:line="240" w:lineRule="auto"/>
      <w:ind w:firstLine="709"/>
      <w:jc w:val="both"/>
    </w:pPr>
    <w:rPr>
      <w:rFonts w:ascii="Calibri" w:eastAsia="Calibri" w:hAnsi="Calibri" w:cs="Times New Roman"/>
      <w:i/>
      <w:iCs/>
      <w:color w:val="000000"/>
      <w:sz w:val="24"/>
      <w:lang w:eastAsia="en-US"/>
    </w:rPr>
  </w:style>
  <w:style w:type="character" w:customStyle="1" w:styleId="27">
    <w:name w:val="Цитата 2 Знак"/>
    <w:basedOn w:val="a6"/>
    <w:link w:val="26"/>
    <w:uiPriority w:val="29"/>
    <w:rsid w:val="00553852"/>
    <w:rPr>
      <w:rFonts w:ascii="Calibri" w:eastAsia="Calibri" w:hAnsi="Calibri" w:cs="Times New Roman"/>
      <w:i/>
      <w:iCs/>
      <w:color w:val="000000"/>
      <w:sz w:val="24"/>
      <w:lang w:eastAsia="en-US"/>
    </w:rPr>
  </w:style>
  <w:style w:type="paragraph" w:customStyle="1" w:styleId="aff0">
    <w:name w:val="ПодзаголовокКАТЯ"/>
    <w:basedOn w:val="a5"/>
    <w:qFormat/>
    <w:rsid w:val="00553852"/>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553852"/>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553852"/>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553852"/>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553852"/>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553852"/>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553852"/>
    <w:pPr>
      <w:spacing w:after="0" w:line="240" w:lineRule="auto"/>
      <w:ind w:left="1760" w:firstLine="709"/>
      <w:jc w:val="both"/>
    </w:pPr>
    <w:rPr>
      <w:rFonts w:ascii="Calibri" w:eastAsia="Calibri" w:hAnsi="Calibri" w:cs="Times New Roman"/>
      <w:sz w:val="20"/>
      <w:szCs w:val="20"/>
      <w:lang w:eastAsia="en-US"/>
    </w:rPr>
  </w:style>
  <w:style w:type="character" w:styleId="aff1">
    <w:name w:val="page number"/>
    <w:basedOn w:val="a6"/>
    <w:rsid w:val="00553852"/>
  </w:style>
  <w:style w:type="character" w:customStyle="1" w:styleId="aff2">
    <w:name w:val="Текст концевой сноски Знак"/>
    <w:link w:val="aff3"/>
    <w:rsid w:val="00553852"/>
    <w:rPr>
      <w:rFonts w:ascii="Calibri" w:eastAsia="Calibri" w:hAnsi="Calibri" w:cs="Times New Roman"/>
      <w:sz w:val="20"/>
      <w:szCs w:val="20"/>
      <w:lang w:eastAsia="en-US"/>
    </w:rPr>
  </w:style>
  <w:style w:type="paragraph" w:styleId="aff3">
    <w:name w:val="endnote text"/>
    <w:basedOn w:val="a5"/>
    <w:link w:val="aff2"/>
    <w:unhideWhenUsed/>
    <w:rsid w:val="00553852"/>
    <w:pPr>
      <w:spacing w:after="0" w:line="240" w:lineRule="auto"/>
      <w:ind w:firstLine="709"/>
      <w:jc w:val="both"/>
    </w:pPr>
    <w:rPr>
      <w:rFonts w:ascii="Calibri" w:eastAsia="Calibri" w:hAnsi="Calibri" w:cs="Times New Roman"/>
      <w:sz w:val="20"/>
      <w:szCs w:val="20"/>
      <w:lang w:eastAsia="en-US"/>
    </w:rPr>
  </w:style>
  <w:style w:type="character" w:customStyle="1" w:styleId="19">
    <w:name w:val="Текст концевой сноски Знак1"/>
    <w:basedOn w:val="a6"/>
    <w:uiPriority w:val="99"/>
    <w:semiHidden/>
    <w:rsid w:val="00553852"/>
    <w:rPr>
      <w:sz w:val="20"/>
      <w:szCs w:val="20"/>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553852"/>
    <w:pPr>
      <w:spacing w:after="0" w:line="240" w:lineRule="auto"/>
      <w:ind w:firstLine="709"/>
      <w:jc w:val="both"/>
    </w:pPr>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553852"/>
    <w:rPr>
      <w:rFonts w:ascii="Calibri" w:eastAsia="Calibri" w:hAnsi="Calibri" w:cs="Times New Roman"/>
      <w:sz w:val="20"/>
      <w:szCs w:val="20"/>
      <w:lang w:eastAsia="en-US"/>
    </w:rPr>
  </w:style>
  <w:style w:type="paragraph" w:customStyle="1" w:styleId="1a">
    <w:name w:val="Подзаголовок1катя"/>
    <w:basedOn w:val="a5"/>
    <w:qFormat/>
    <w:rsid w:val="00553852"/>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8">
    <w:name w:val="Егор2"/>
    <w:basedOn w:val="3"/>
    <w:link w:val="29"/>
    <w:qFormat/>
    <w:rsid w:val="00553852"/>
    <w:pPr>
      <w:keepLines/>
      <w:spacing w:before="120" w:after="120"/>
      <w:ind w:left="1430" w:hanging="720"/>
    </w:pPr>
    <w:rPr>
      <w:rFonts w:cs="Times New Roman"/>
      <w:lang w:eastAsia="en-US"/>
    </w:rPr>
  </w:style>
  <w:style w:type="character" w:customStyle="1" w:styleId="29">
    <w:name w:val="Егор2 Знак"/>
    <w:link w:val="28"/>
    <w:rsid w:val="00553852"/>
    <w:rPr>
      <w:rFonts w:ascii="Times New Roman" w:eastAsia="Times New Roman" w:hAnsi="Times New Roman" w:cs="Times New Roman"/>
      <w:bCs/>
      <w:i/>
      <w:sz w:val="24"/>
      <w:szCs w:val="26"/>
      <w:lang w:eastAsia="en-US"/>
    </w:rPr>
  </w:style>
  <w:style w:type="paragraph" w:styleId="aff6">
    <w:name w:val="Title"/>
    <w:basedOn w:val="a5"/>
    <w:next w:val="a5"/>
    <w:link w:val="aff7"/>
    <w:qFormat/>
    <w:rsid w:val="00553852"/>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7">
    <w:name w:val="Название Знак"/>
    <w:basedOn w:val="a6"/>
    <w:link w:val="aff6"/>
    <w:rsid w:val="0055385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553852"/>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553852"/>
    <w:rPr>
      <w:rFonts w:ascii="Times New Roman" w:eastAsia="Calibri" w:hAnsi="Times New Roman" w:cs="Times New Roman"/>
      <w:color w:val="FF0000"/>
      <w:sz w:val="26"/>
      <w:szCs w:val="26"/>
    </w:rPr>
  </w:style>
  <w:style w:type="paragraph" w:customStyle="1" w:styleId="1b">
    <w:name w:val="Абзац списка1"/>
    <w:basedOn w:val="a5"/>
    <w:qFormat/>
    <w:rsid w:val="00553852"/>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553852"/>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553852"/>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53852"/>
    <w:rPr>
      <w:rFonts w:ascii="Trebuchet MS" w:eastAsia="Times New Roman" w:hAnsi="Trebuchet MS" w:cs="Times New Roman"/>
      <w:i/>
      <w:w w:val="103"/>
      <w:sz w:val="24"/>
      <w:szCs w:val="24"/>
      <w:lang w:eastAsia="en-US"/>
    </w:rPr>
  </w:style>
  <w:style w:type="character" w:customStyle="1" w:styleId="FontStyle80">
    <w:name w:val="Font Style80"/>
    <w:rsid w:val="00553852"/>
    <w:rPr>
      <w:rFonts w:ascii="Times New Roman" w:hAnsi="Times New Roman" w:cs="Times New Roman"/>
      <w:b/>
      <w:bCs/>
      <w:sz w:val="26"/>
      <w:szCs w:val="26"/>
    </w:rPr>
  </w:style>
  <w:style w:type="paragraph" w:customStyle="1" w:styleId="oblasttxt">
    <w:name w:val="oblasttxt"/>
    <w:basedOn w:val="a5"/>
    <w:rsid w:val="0055385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8">
    <w:name w:val="Обычный текст"/>
    <w:basedOn w:val="a5"/>
    <w:qFormat/>
    <w:rsid w:val="00553852"/>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553852"/>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553852"/>
    <w:rPr>
      <w:vertAlign w:val="superscript"/>
    </w:rPr>
  </w:style>
  <w:style w:type="paragraph" w:customStyle="1" w:styleId="Style14">
    <w:name w:val="Style14"/>
    <w:basedOn w:val="a5"/>
    <w:rsid w:val="00553852"/>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553852"/>
    <w:rPr>
      <w:rFonts w:ascii="Times New Roman" w:hAnsi="Times New Roman" w:cs="Times New Roman"/>
      <w:sz w:val="26"/>
      <w:szCs w:val="26"/>
    </w:rPr>
  </w:style>
  <w:style w:type="paragraph" w:customStyle="1" w:styleId="Normal">
    <w:name w:val="Normal Знак Знак"/>
    <w:rsid w:val="00553852"/>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553852"/>
    <w:rPr>
      <w:i/>
      <w:iCs/>
      <w:color w:val="808080"/>
    </w:rPr>
  </w:style>
  <w:style w:type="paragraph" w:customStyle="1" w:styleId="affb">
    <w:name w:val="Знак"/>
    <w:basedOn w:val="a5"/>
    <w:rsid w:val="00553852"/>
    <w:pPr>
      <w:spacing w:after="0" w:line="240" w:lineRule="auto"/>
      <w:ind w:firstLine="709"/>
      <w:jc w:val="both"/>
    </w:pPr>
    <w:rPr>
      <w:rFonts w:ascii="Verdana" w:eastAsia="Times New Roman" w:hAnsi="Verdana" w:cs="Verdana"/>
      <w:sz w:val="20"/>
      <w:szCs w:val="20"/>
      <w:lang w:val="en-US" w:eastAsia="en-US"/>
    </w:rPr>
  </w:style>
  <w:style w:type="character" w:styleId="affc">
    <w:name w:val="Book Title"/>
    <w:uiPriority w:val="33"/>
    <w:qFormat/>
    <w:rsid w:val="00553852"/>
    <w:rPr>
      <w:rFonts w:ascii="Cambria" w:eastAsia="Times New Roman" w:hAnsi="Cambria" w:cs="Times New Roman"/>
      <w:b/>
      <w:bCs/>
      <w:i/>
      <w:iCs/>
      <w:smallCaps/>
      <w:color w:val="943634"/>
      <w:u w:val="single"/>
    </w:rPr>
  </w:style>
  <w:style w:type="paragraph" w:customStyle="1" w:styleId="2a">
    <w:name w:val="Текст2"/>
    <w:basedOn w:val="a5"/>
    <w:rsid w:val="00553852"/>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553852"/>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553852"/>
    <w:rPr>
      <w:rFonts w:ascii="Trebuchet MS" w:hAnsi="Trebuchet MS" w:cs="Trebuchet MS"/>
      <w:b/>
      <w:bCs/>
      <w:sz w:val="22"/>
      <w:szCs w:val="22"/>
    </w:rPr>
  </w:style>
  <w:style w:type="paragraph" w:styleId="affd">
    <w:name w:val="List Paragraph"/>
    <w:aliases w:val="Абзац списка основной,Bullet List,FooterText,numbered,Paragraphe de liste1,lp1,Заголовок_3,Варианты ответов,Таблицы нейминг,Булит,Нумерация,List Paragraph,Bullet 1,Use Case List Paragraph,ПАРАГРАФ,список 1,Маркированный ГП,Маркер,- список"/>
    <w:basedOn w:val="a5"/>
    <w:link w:val="affe"/>
    <w:uiPriority w:val="34"/>
    <w:qFormat/>
    <w:rsid w:val="00553852"/>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55385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553852"/>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553852"/>
    <w:rPr>
      <w:rFonts w:ascii="Times New Roman" w:eastAsia="Times New Roman" w:hAnsi="Times New Roman" w:cs="Times New Roman"/>
      <w:w w:val="109"/>
      <w:sz w:val="24"/>
      <w:szCs w:val="24"/>
    </w:rPr>
  </w:style>
  <w:style w:type="paragraph" w:customStyle="1" w:styleId="afff">
    <w:name w:val="Мария"/>
    <w:basedOn w:val="a5"/>
    <w:uiPriority w:val="99"/>
    <w:rsid w:val="00553852"/>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553852"/>
  </w:style>
  <w:style w:type="paragraph" w:customStyle="1" w:styleId="210">
    <w:name w:val="Цитата 21"/>
    <w:basedOn w:val="a5"/>
    <w:next w:val="a5"/>
    <w:link w:val="QuoteChar"/>
    <w:uiPriority w:val="99"/>
    <w:qFormat/>
    <w:rsid w:val="00553852"/>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553852"/>
    <w:rPr>
      <w:rFonts w:ascii="Calibri" w:eastAsia="Times New Roman" w:hAnsi="Calibri" w:cs="Times New Roman"/>
      <w:i/>
      <w:iCs/>
      <w:color w:val="000000"/>
      <w:sz w:val="24"/>
      <w:lang w:eastAsia="en-US"/>
    </w:rPr>
  </w:style>
  <w:style w:type="paragraph" w:styleId="2b">
    <w:name w:val="Body Text Indent 2"/>
    <w:basedOn w:val="a5"/>
    <w:link w:val="2c"/>
    <w:unhideWhenUsed/>
    <w:rsid w:val="00553852"/>
    <w:pPr>
      <w:spacing w:after="120" w:line="480" w:lineRule="auto"/>
      <w:ind w:left="283" w:firstLine="709"/>
      <w:jc w:val="both"/>
    </w:pPr>
    <w:rPr>
      <w:rFonts w:ascii="Times New Roman" w:hAnsi="Times New Roman"/>
      <w:sz w:val="24"/>
    </w:rPr>
  </w:style>
  <w:style w:type="character" w:customStyle="1" w:styleId="2c">
    <w:name w:val="Основной текст с отступом 2 Знак"/>
    <w:basedOn w:val="a6"/>
    <w:link w:val="2b"/>
    <w:rsid w:val="00553852"/>
    <w:rPr>
      <w:rFonts w:ascii="Times New Roman" w:hAnsi="Times New Roman"/>
      <w:sz w:val="24"/>
    </w:rPr>
  </w:style>
  <w:style w:type="paragraph" w:customStyle="1" w:styleId="Standard">
    <w:name w:val="Standard"/>
    <w:rsid w:val="0055385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553852"/>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553852"/>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553852"/>
    <w:rPr>
      <w:rFonts w:ascii="Times New Roman" w:eastAsia="Times New Roman" w:hAnsi="Times New Roman" w:cs="Times New Roman"/>
      <w:sz w:val="16"/>
      <w:szCs w:val="16"/>
    </w:rPr>
  </w:style>
  <w:style w:type="paragraph" w:styleId="34">
    <w:name w:val="Body Text Indent 3"/>
    <w:basedOn w:val="a5"/>
    <w:link w:val="33"/>
    <w:rsid w:val="00553852"/>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semiHidden/>
    <w:rsid w:val="00553852"/>
    <w:rPr>
      <w:sz w:val="16"/>
      <w:szCs w:val="16"/>
    </w:rPr>
  </w:style>
  <w:style w:type="paragraph" w:styleId="z-">
    <w:name w:val="HTML Bottom of Form"/>
    <w:basedOn w:val="a5"/>
    <w:next w:val="a5"/>
    <w:link w:val="z-0"/>
    <w:hidden/>
    <w:rsid w:val="00553852"/>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553852"/>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553852"/>
    <w:rPr>
      <w:rFonts w:ascii="Courier New" w:eastAsia="Times New Roman" w:hAnsi="Courier New" w:cs="Courier New"/>
      <w:sz w:val="20"/>
      <w:szCs w:val="20"/>
    </w:rPr>
  </w:style>
  <w:style w:type="paragraph" w:styleId="HTML0">
    <w:name w:val="HTML Preformatted"/>
    <w:basedOn w:val="a5"/>
    <w:link w:val="HTML"/>
    <w:uiPriority w:val="99"/>
    <w:rsid w:val="0055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553852"/>
    <w:rPr>
      <w:rFonts w:ascii="Consolas" w:hAnsi="Consolas"/>
      <w:sz w:val="20"/>
      <w:szCs w:val="20"/>
    </w:rPr>
  </w:style>
  <w:style w:type="character" w:customStyle="1" w:styleId="211">
    <w:name w:val="Основной текст 2 Знак1"/>
    <w:basedOn w:val="a6"/>
    <w:semiHidden/>
    <w:rsid w:val="00553852"/>
  </w:style>
  <w:style w:type="character" w:customStyle="1" w:styleId="afff0">
    <w:name w:val="Основной текст с отступом Знак"/>
    <w:aliases w:val="Основной текст 1 Знак,Основной текст 11 Знак"/>
    <w:basedOn w:val="a6"/>
    <w:link w:val="afff1"/>
    <w:uiPriority w:val="99"/>
    <w:rsid w:val="00553852"/>
    <w:rPr>
      <w:rFonts w:ascii="Calibri" w:eastAsia="Times New Roman" w:hAnsi="Calibri" w:cs="Calibri"/>
      <w:lang w:val="en-US" w:eastAsia="en-US"/>
    </w:rPr>
  </w:style>
  <w:style w:type="paragraph" w:styleId="afff1">
    <w:name w:val="Body Text Indent"/>
    <w:aliases w:val="Основной текст 1,Основной текст 11"/>
    <w:basedOn w:val="a5"/>
    <w:link w:val="afff0"/>
    <w:uiPriority w:val="99"/>
    <w:rsid w:val="00553852"/>
    <w:pPr>
      <w:spacing w:after="120" w:line="240" w:lineRule="auto"/>
      <w:ind w:left="283" w:firstLine="709"/>
      <w:jc w:val="both"/>
    </w:pPr>
    <w:rPr>
      <w:rFonts w:ascii="Calibri" w:eastAsia="Times New Roman" w:hAnsi="Calibri" w:cs="Calibri"/>
      <w:lang w:val="en-US" w:eastAsia="en-US"/>
    </w:rPr>
  </w:style>
  <w:style w:type="character" w:customStyle="1" w:styleId="1c">
    <w:name w:val="Основной текст с отступом Знак1"/>
    <w:basedOn w:val="a6"/>
    <w:semiHidden/>
    <w:rsid w:val="00553852"/>
  </w:style>
  <w:style w:type="character" w:customStyle="1" w:styleId="1d">
    <w:name w:val="Основной текст Знак1"/>
    <w:basedOn w:val="a6"/>
    <w:semiHidden/>
    <w:rsid w:val="00553852"/>
  </w:style>
  <w:style w:type="paragraph" w:styleId="afff2">
    <w:name w:val="Subtitle"/>
    <w:basedOn w:val="a5"/>
    <w:next w:val="a5"/>
    <w:link w:val="afff3"/>
    <w:qFormat/>
    <w:rsid w:val="00553852"/>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3">
    <w:name w:val="Подзаголовок Знак"/>
    <w:basedOn w:val="a6"/>
    <w:link w:val="afff2"/>
    <w:rsid w:val="00553852"/>
    <w:rPr>
      <w:rFonts w:ascii="Cambria" w:eastAsia="Times New Roman" w:hAnsi="Cambria" w:cs="Cambria"/>
      <w:i/>
      <w:iCs/>
      <w:color w:val="4F81BD"/>
      <w:spacing w:val="15"/>
      <w:sz w:val="24"/>
      <w:szCs w:val="24"/>
      <w:lang w:val="en-US" w:eastAsia="en-US"/>
    </w:rPr>
  </w:style>
  <w:style w:type="character" w:styleId="afff4">
    <w:name w:val="Strong"/>
    <w:basedOn w:val="a6"/>
    <w:qFormat/>
    <w:rsid w:val="00553852"/>
    <w:rPr>
      <w:rFonts w:cs="Times New Roman"/>
      <w:b/>
      <w:bCs/>
    </w:rPr>
  </w:style>
  <w:style w:type="character" w:styleId="afff5">
    <w:name w:val="Emphasis"/>
    <w:basedOn w:val="a6"/>
    <w:qFormat/>
    <w:rsid w:val="00553852"/>
    <w:rPr>
      <w:rFonts w:cs="Times New Roman"/>
      <w:i/>
      <w:iCs/>
    </w:rPr>
  </w:style>
  <w:style w:type="paragraph" w:customStyle="1" w:styleId="1e">
    <w:name w:val="Выделенная цитата1"/>
    <w:basedOn w:val="a5"/>
    <w:next w:val="a5"/>
    <w:link w:val="IntenseQuoteChar"/>
    <w:semiHidden/>
    <w:rsid w:val="00553852"/>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e"/>
    <w:semiHidden/>
    <w:locked/>
    <w:rsid w:val="00553852"/>
    <w:rPr>
      <w:rFonts w:ascii="Calibri" w:eastAsia="Times New Roman" w:hAnsi="Calibri" w:cs="Calibri"/>
      <w:b/>
      <w:bCs/>
      <w:i/>
      <w:iCs/>
      <w:color w:val="4F81BD"/>
      <w:sz w:val="24"/>
      <w:lang w:val="en-US" w:eastAsia="en-US"/>
    </w:rPr>
  </w:style>
  <w:style w:type="paragraph" w:styleId="2">
    <w:name w:val="List Bullet 2"/>
    <w:basedOn w:val="a5"/>
    <w:rsid w:val="00553852"/>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553852"/>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553852"/>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553852"/>
    <w:rPr>
      <w:rFonts w:ascii="Times New Roman" w:eastAsia="Times New Roman" w:hAnsi="Times New Roman" w:cs="Times New Roman"/>
      <w:b/>
      <w:sz w:val="28"/>
      <w:szCs w:val="28"/>
    </w:rPr>
  </w:style>
  <w:style w:type="paragraph" w:customStyle="1" w:styleId="afff9">
    <w:name w:val="Обычный (ПЗ)"/>
    <w:basedOn w:val="a5"/>
    <w:link w:val="afffa"/>
    <w:rsid w:val="00553852"/>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553852"/>
    <w:rPr>
      <w:rFonts w:ascii="Times New Roman" w:eastAsia="Times New Roman" w:hAnsi="Times New Roman" w:cs="Times New Roman"/>
      <w:sz w:val="24"/>
      <w:szCs w:val="24"/>
    </w:rPr>
  </w:style>
  <w:style w:type="paragraph" w:customStyle="1" w:styleId="afffb">
    <w:name w:val="Основной стиль записки"/>
    <w:basedOn w:val="a5"/>
    <w:qFormat/>
    <w:rsid w:val="00553852"/>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553852"/>
    <w:pPr>
      <w:spacing w:after="0" w:line="240" w:lineRule="auto"/>
      <w:ind w:firstLine="709"/>
      <w:jc w:val="both"/>
    </w:pPr>
    <w:rPr>
      <w:rFonts w:ascii="Verdana" w:eastAsia="Times New Roman" w:hAnsi="Verdana" w:cs="Verdana"/>
      <w:sz w:val="20"/>
      <w:szCs w:val="20"/>
      <w:lang w:val="en-US" w:eastAsia="en-US"/>
    </w:rPr>
  </w:style>
  <w:style w:type="paragraph" w:customStyle="1" w:styleId="1f">
    <w:name w:val="Обычный1"/>
    <w:link w:val="Normal0"/>
    <w:rsid w:val="00553852"/>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553852"/>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553852"/>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553852"/>
    <w:rPr>
      <w:rFonts w:ascii="Times New Roman" w:eastAsia="Times New Roman" w:hAnsi="Times New Roman" w:cs="Times New Roman"/>
      <w:b/>
      <w:bCs/>
      <w:sz w:val="20"/>
      <w:szCs w:val="20"/>
    </w:rPr>
  </w:style>
  <w:style w:type="paragraph" w:customStyle="1" w:styleId="CharChar">
    <w:name w:val="Char Char"/>
    <w:basedOn w:val="a5"/>
    <w:rsid w:val="00553852"/>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5538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553852"/>
  </w:style>
  <w:style w:type="paragraph" w:customStyle="1" w:styleId="ConsPlusNormal">
    <w:name w:val="ConsPlusNormal"/>
    <w:link w:val="ConsPlusNormal0"/>
    <w:rsid w:val="00553852"/>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553852"/>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553852"/>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55385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553852"/>
    <w:rPr>
      <w:rFonts w:ascii="Times New Roman" w:eastAsia="Times New Roman" w:hAnsi="Times New Roman" w:cs="Times New Roman"/>
      <w:sz w:val="24"/>
      <w:szCs w:val="24"/>
    </w:rPr>
  </w:style>
  <w:style w:type="paragraph" w:styleId="a3">
    <w:name w:val="List"/>
    <w:basedOn w:val="a5"/>
    <w:link w:val="affff"/>
    <w:rsid w:val="00553852"/>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553852"/>
    <w:rPr>
      <w:rFonts w:ascii="Times New Roman" w:eastAsia="Times New Roman" w:hAnsi="Times New Roman" w:cs="Times New Roman"/>
      <w:snapToGrid w:val="0"/>
      <w:sz w:val="24"/>
      <w:szCs w:val="24"/>
    </w:rPr>
  </w:style>
  <w:style w:type="paragraph" w:customStyle="1" w:styleId="a">
    <w:name w:val="Список нумерованный"/>
    <w:basedOn w:val="a5"/>
    <w:rsid w:val="00553852"/>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553852"/>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553852"/>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d"/>
    <w:rsid w:val="00553852"/>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553852"/>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553852"/>
    <w:pPr>
      <w:spacing w:after="0" w:line="240" w:lineRule="auto"/>
      <w:jc w:val="center"/>
    </w:pPr>
    <w:rPr>
      <w:rFonts w:ascii="Times New Roman" w:eastAsia="Times New Roman" w:hAnsi="Times New Roman" w:cs="Times New Roman"/>
    </w:rPr>
  </w:style>
  <w:style w:type="paragraph" w:customStyle="1" w:styleId="1">
    <w:name w:val="Список 1)"/>
    <w:basedOn w:val="a5"/>
    <w:rsid w:val="00553852"/>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553852"/>
    <w:pPr>
      <w:numPr>
        <w:numId w:val="3"/>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553852"/>
    <w:rPr>
      <w:rFonts w:ascii="Times New Roman" w:eastAsia="Times New Roman" w:hAnsi="Times New Roman" w:cs="Times New Roman"/>
      <w:sz w:val="20"/>
      <w:szCs w:val="20"/>
    </w:rPr>
  </w:style>
  <w:style w:type="paragraph" w:styleId="affff6">
    <w:name w:val="toa heading"/>
    <w:basedOn w:val="a5"/>
    <w:next w:val="a5"/>
    <w:semiHidden/>
    <w:rsid w:val="00553852"/>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553852"/>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553852"/>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553852"/>
    <w:pPr>
      <w:ind w:firstLine="284"/>
      <w:jc w:val="both"/>
    </w:pPr>
    <w:rPr>
      <w:b/>
      <w:bCs/>
    </w:rPr>
  </w:style>
  <w:style w:type="character" w:customStyle="1" w:styleId="affffa">
    <w:name w:val="Тема примечания Знак"/>
    <w:basedOn w:val="affff8"/>
    <w:link w:val="affff9"/>
    <w:semiHidden/>
    <w:rsid w:val="00553852"/>
    <w:rPr>
      <w:rFonts w:ascii="Times New Roman" w:eastAsia="Times New Roman" w:hAnsi="Times New Roman" w:cs="Times New Roman"/>
      <w:b/>
      <w:bCs/>
      <w:sz w:val="20"/>
      <w:szCs w:val="20"/>
    </w:rPr>
  </w:style>
  <w:style w:type="paragraph" w:customStyle="1" w:styleId="a4">
    <w:name w:val="Требования"/>
    <w:basedOn w:val="a5"/>
    <w:rsid w:val="00553852"/>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553852"/>
    <w:pPr>
      <w:numPr>
        <w:numId w:val="2"/>
      </w:numPr>
      <w:ind w:left="720" w:hanging="360"/>
    </w:pPr>
  </w:style>
  <w:style w:type="character" w:styleId="affffb">
    <w:name w:val="annotation reference"/>
    <w:semiHidden/>
    <w:rsid w:val="00553852"/>
    <w:rPr>
      <w:sz w:val="16"/>
      <w:szCs w:val="16"/>
    </w:rPr>
  </w:style>
  <w:style w:type="paragraph" w:customStyle="1" w:styleId="affffc">
    <w:name w:val="Табличный_слева"/>
    <w:basedOn w:val="a5"/>
    <w:rsid w:val="00553852"/>
    <w:pPr>
      <w:spacing w:after="0" w:line="240" w:lineRule="auto"/>
    </w:pPr>
    <w:rPr>
      <w:rFonts w:ascii="Times New Roman" w:eastAsia="Times New Roman" w:hAnsi="Times New Roman" w:cs="Times New Roman"/>
    </w:rPr>
  </w:style>
  <w:style w:type="paragraph" w:customStyle="1" w:styleId="1f0">
    <w:name w:val="Обычный 1"/>
    <w:basedOn w:val="a5"/>
    <w:next w:val="a5"/>
    <w:semiHidden/>
    <w:rsid w:val="00553852"/>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0"/>
    <w:rsid w:val="00553852"/>
    <w:pPr>
      <w:tabs>
        <w:tab w:val="clear" w:pos="360"/>
      </w:tabs>
      <w:spacing w:before="0"/>
      <w:ind w:left="0" w:firstLine="0"/>
      <w:jc w:val="left"/>
    </w:pPr>
  </w:style>
  <w:style w:type="paragraph" w:customStyle="1" w:styleId="affffe">
    <w:name w:val="Табличный_по ширине"/>
    <w:basedOn w:val="affffc"/>
    <w:rsid w:val="00553852"/>
    <w:pPr>
      <w:jc w:val="both"/>
    </w:pPr>
  </w:style>
  <w:style w:type="paragraph" w:customStyle="1" w:styleId="102">
    <w:name w:val="Табличный_центр_10"/>
    <w:basedOn w:val="a5"/>
    <w:qFormat/>
    <w:rsid w:val="00553852"/>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553852"/>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553852"/>
    <w:pPr>
      <w:jc w:val="center"/>
    </w:pPr>
    <w:rPr>
      <w:b/>
      <w:sz w:val="20"/>
    </w:rPr>
  </w:style>
  <w:style w:type="paragraph" w:customStyle="1" w:styleId="1f1">
    <w:name w:val="1"/>
    <w:basedOn w:val="a5"/>
    <w:next w:val="a5"/>
    <w:uiPriority w:val="10"/>
    <w:qFormat/>
    <w:rsid w:val="00553852"/>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553852"/>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5538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553852"/>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553852"/>
    <w:rPr>
      <w:b/>
      <w:bCs/>
      <w:i/>
      <w:iCs/>
      <w:color w:val="4F81BD"/>
      <w:sz w:val="22"/>
      <w:szCs w:val="22"/>
    </w:rPr>
  </w:style>
  <w:style w:type="character" w:styleId="afffff3">
    <w:name w:val="Subtle Reference"/>
    <w:uiPriority w:val="31"/>
    <w:qFormat/>
    <w:rsid w:val="00553852"/>
    <w:rPr>
      <w:color w:val="auto"/>
      <w:u w:val="single" w:color="9BBB59"/>
    </w:rPr>
  </w:style>
  <w:style w:type="character" w:styleId="afffff4">
    <w:name w:val="Intense Reference"/>
    <w:uiPriority w:val="32"/>
    <w:qFormat/>
    <w:rsid w:val="00553852"/>
    <w:rPr>
      <w:b/>
      <w:bCs/>
      <w:color w:val="76923C"/>
      <w:u w:val="single" w:color="9BBB59"/>
    </w:rPr>
  </w:style>
  <w:style w:type="paragraph" w:styleId="afffff5">
    <w:name w:val="List Bullet"/>
    <w:basedOn w:val="a5"/>
    <w:unhideWhenUsed/>
    <w:rsid w:val="00553852"/>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553852"/>
    <w:rPr>
      <w:color w:val="800080"/>
      <w:u w:val="single"/>
    </w:rPr>
  </w:style>
  <w:style w:type="numbering" w:styleId="111111">
    <w:name w:val="Outline List 2"/>
    <w:basedOn w:val="a8"/>
    <w:rsid w:val="00553852"/>
    <w:pPr>
      <w:numPr>
        <w:numId w:val="9"/>
      </w:numPr>
    </w:pPr>
  </w:style>
  <w:style w:type="numbering" w:styleId="1ai">
    <w:name w:val="Outline List 1"/>
    <w:basedOn w:val="a8"/>
    <w:rsid w:val="00553852"/>
    <w:pPr>
      <w:numPr>
        <w:numId w:val="10"/>
      </w:numPr>
    </w:pPr>
  </w:style>
  <w:style w:type="paragraph" w:styleId="35">
    <w:name w:val="Body Text 3"/>
    <w:basedOn w:val="a5"/>
    <w:link w:val="36"/>
    <w:rsid w:val="00553852"/>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553852"/>
    <w:rPr>
      <w:rFonts w:ascii="Times New Roman" w:eastAsia="Times New Roman" w:hAnsi="Times New Roman" w:cs="Times New Roman"/>
      <w:sz w:val="16"/>
      <w:szCs w:val="16"/>
    </w:rPr>
  </w:style>
  <w:style w:type="paragraph" w:styleId="afffff7">
    <w:name w:val="Block Text"/>
    <w:basedOn w:val="a5"/>
    <w:rsid w:val="00553852"/>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553852"/>
    <w:rPr>
      <w:sz w:val="18"/>
      <w:szCs w:val="18"/>
    </w:rPr>
  </w:style>
  <w:style w:type="paragraph" w:styleId="2d">
    <w:name w:val="List 2"/>
    <w:basedOn w:val="a3"/>
    <w:rsid w:val="00553852"/>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553852"/>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553852"/>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553852"/>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553852"/>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55385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55385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553852"/>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553852"/>
    <w:pPr>
      <w:ind w:left="2160"/>
    </w:pPr>
  </w:style>
  <w:style w:type="paragraph" w:styleId="39">
    <w:name w:val="List Continue 3"/>
    <w:basedOn w:val="afffff9"/>
    <w:rsid w:val="00553852"/>
    <w:pPr>
      <w:ind w:left="2520"/>
    </w:pPr>
  </w:style>
  <w:style w:type="paragraph" w:styleId="44">
    <w:name w:val="List Continue 4"/>
    <w:basedOn w:val="afffff9"/>
    <w:rsid w:val="00553852"/>
    <w:pPr>
      <w:ind w:left="2880"/>
    </w:pPr>
  </w:style>
  <w:style w:type="paragraph" w:styleId="54">
    <w:name w:val="List Continue 5"/>
    <w:basedOn w:val="afffff9"/>
    <w:rsid w:val="00553852"/>
    <w:pPr>
      <w:ind w:left="3240"/>
    </w:pPr>
  </w:style>
  <w:style w:type="paragraph" w:styleId="afffffa">
    <w:name w:val="List Number"/>
    <w:basedOn w:val="a5"/>
    <w:rsid w:val="00553852"/>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55385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55385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55385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55385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553852"/>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553852"/>
    <w:rPr>
      <w:rFonts w:ascii="Arial" w:eastAsia="Times New Roman" w:hAnsi="Arial" w:cs="Times New Roman"/>
      <w:sz w:val="20"/>
      <w:szCs w:val="20"/>
      <w:lang w:val="en-US" w:eastAsia="en-US"/>
    </w:rPr>
  </w:style>
  <w:style w:type="paragraph" w:styleId="afffffd">
    <w:name w:val="Normal Indent"/>
    <w:basedOn w:val="a5"/>
    <w:rsid w:val="00553852"/>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553852"/>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553852"/>
    <w:rPr>
      <w:rFonts w:ascii="Arial" w:eastAsia="Times New Roman" w:hAnsi="Arial" w:cs="Times New Roman"/>
      <w:i/>
      <w:iCs/>
      <w:spacing w:val="-5"/>
      <w:sz w:val="20"/>
      <w:szCs w:val="20"/>
    </w:rPr>
  </w:style>
  <w:style w:type="paragraph" w:styleId="afffffe">
    <w:name w:val="envelope address"/>
    <w:basedOn w:val="a5"/>
    <w:rsid w:val="00553852"/>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553852"/>
    <w:rPr>
      <w:lang w:val="ru-RU"/>
    </w:rPr>
  </w:style>
  <w:style w:type="paragraph" w:styleId="affffff">
    <w:name w:val="Date"/>
    <w:basedOn w:val="a5"/>
    <w:next w:val="a5"/>
    <w:link w:val="affffff0"/>
    <w:rsid w:val="00553852"/>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553852"/>
    <w:rPr>
      <w:rFonts w:ascii="Arial" w:eastAsia="Times New Roman" w:hAnsi="Arial" w:cs="Times New Roman"/>
      <w:spacing w:val="-5"/>
      <w:sz w:val="20"/>
      <w:szCs w:val="20"/>
    </w:rPr>
  </w:style>
  <w:style w:type="paragraph" w:styleId="affffff1">
    <w:name w:val="Note Heading"/>
    <w:basedOn w:val="a5"/>
    <w:next w:val="a5"/>
    <w:link w:val="affffff2"/>
    <w:rsid w:val="00553852"/>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553852"/>
    <w:rPr>
      <w:rFonts w:ascii="Arial" w:eastAsia="Times New Roman" w:hAnsi="Arial" w:cs="Times New Roman"/>
      <w:spacing w:val="-5"/>
      <w:sz w:val="20"/>
      <w:szCs w:val="20"/>
    </w:rPr>
  </w:style>
  <w:style w:type="character" w:styleId="HTML5">
    <w:name w:val="HTML Keyboard"/>
    <w:rsid w:val="00553852"/>
    <w:rPr>
      <w:rFonts w:ascii="Courier New" w:hAnsi="Courier New" w:cs="Courier New"/>
      <w:sz w:val="20"/>
      <w:szCs w:val="20"/>
      <w:lang w:val="ru-RU"/>
    </w:rPr>
  </w:style>
  <w:style w:type="character" w:styleId="HTML6">
    <w:name w:val="HTML Code"/>
    <w:rsid w:val="00553852"/>
    <w:rPr>
      <w:rFonts w:ascii="Courier New" w:hAnsi="Courier New" w:cs="Courier New"/>
      <w:sz w:val="20"/>
      <w:szCs w:val="20"/>
      <w:lang w:val="ru-RU"/>
    </w:rPr>
  </w:style>
  <w:style w:type="paragraph" w:styleId="2f0">
    <w:name w:val="Body Text First Indent 2"/>
    <w:basedOn w:val="afff1"/>
    <w:link w:val="2f1"/>
    <w:rsid w:val="00553852"/>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553852"/>
    <w:rPr>
      <w:rFonts w:ascii="Arial" w:eastAsia="Times New Roman" w:hAnsi="Arial" w:cs="Times New Roman"/>
      <w:spacing w:val="-5"/>
      <w:szCs w:val="24"/>
      <w:lang w:val="en-US" w:eastAsia="en-US"/>
    </w:rPr>
  </w:style>
  <w:style w:type="character" w:styleId="HTML7">
    <w:name w:val="HTML Sample"/>
    <w:rsid w:val="00553852"/>
    <w:rPr>
      <w:rFonts w:ascii="Courier New" w:hAnsi="Courier New" w:cs="Courier New"/>
      <w:lang w:val="ru-RU"/>
    </w:rPr>
  </w:style>
  <w:style w:type="paragraph" w:styleId="2f2">
    <w:name w:val="envelope return"/>
    <w:basedOn w:val="a5"/>
    <w:rsid w:val="00553852"/>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553852"/>
    <w:rPr>
      <w:i/>
      <w:iCs/>
      <w:lang w:val="ru-RU"/>
    </w:rPr>
  </w:style>
  <w:style w:type="character" w:styleId="HTML9">
    <w:name w:val="HTML Variable"/>
    <w:rsid w:val="00553852"/>
    <w:rPr>
      <w:i/>
      <w:iCs/>
      <w:lang w:val="ru-RU"/>
    </w:rPr>
  </w:style>
  <w:style w:type="character" w:styleId="HTMLa">
    <w:name w:val="HTML Typewriter"/>
    <w:rsid w:val="00553852"/>
    <w:rPr>
      <w:rFonts w:ascii="Courier New" w:hAnsi="Courier New" w:cs="Courier New"/>
      <w:sz w:val="20"/>
      <w:szCs w:val="20"/>
      <w:lang w:val="ru-RU"/>
    </w:rPr>
  </w:style>
  <w:style w:type="paragraph" w:styleId="affffff3">
    <w:name w:val="Signature"/>
    <w:basedOn w:val="a5"/>
    <w:link w:val="affffff4"/>
    <w:rsid w:val="00553852"/>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553852"/>
    <w:rPr>
      <w:rFonts w:ascii="Arial" w:eastAsia="Times New Roman" w:hAnsi="Arial" w:cs="Times New Roman"/>
      <w:spacing w:val="-5"/>
      <w:sz w:val="20"/>
      <w:szCs w:val="20"/>
    </w:rPr>
  </w:style>
  <w:style w:type="paragraph" w:styleId="affffff5">
    <w:name w:val="Salutation"/>
    <w:basedOn w:val="a5"/>
    <w:next w:val="a5"/>
    <w:link w:val="affffff6"/>
    <w:rsid w:val="00553852"/>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553852"/>
    <w:rPr>
      <w:rFonts w:ascii="Arial" w:eastAsia="Times New Roman" w:hAnsi="Arial" w:cs="Times New Roman"/>
      <w:spacing w:val="-5"/>
      <w:sz w:val="20"/>
      <w:szCs w:val="20"/>
    </w:rPr>
  </w:style>
  <w:style w:type="paragraph" w:styleId="affffff7">
    <w:name w:val="Closing"/>
    <w:basedOn w:val="a5"/>
    <w:link w:val="affffff8"/>
    <w:rsid w:val="00553852"/>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553852"/>
    <w:rPr>
      <w:rFonts w:ascii="Arial" w:eastAsia="Times New Roman" w:hAnsi="Arial" w:cs="Times New Roman"/>
      <w:spacing w:val="-5"/>
      <w:sz w:val="20"/>
      <w:szCs w:val="20"/>
    </w:rPr>
  </w:style>
  <w:style w:type="character" w:styleId="HTMLb">
    <w:name w:val="HTML Cite"/>
    <w:rsid w:val="00553852"/>
    <w:rPr>
      <w:i/>
      <w:iCs/>
      <w:lang w:val="ru-RU"/>
    </w:rPr>
  </w:style>
  <w:style w:type="paragraph" w:styleId="affffff9">
    <w:name w:val="E-mail Signature"/>
    <w:basedOn w:val="a5"/>
    <w:link w:val="affffffa"/>
    <w:rsid w:val="00553852"/>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553852"/>
    <w:rPr>
      <w:rFonts w:ascii="Arial" w:eastAsia="Times New Roman" w:hAnsi="Arial" w:cs="Times New Roman"/>
      <w:spacing w:val="-5"/>
      <w:sz w:val="20"/>
      <w:szCs w:val="20"/>
    </w:rPr>
  </w:style>
  <w:style w:type="table" w:styleId="-1">
    <w:name w:val="Table Web 1"/>
    <w:basedOn w:val="a7"/>
    <w:rsid w:val="0055385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5385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5385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55385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5538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55385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55385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5538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5538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55385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5538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5538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55385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5538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5385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5385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5385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55385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5538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Columns 1"/>
    <w:basedOn w:val="a7"/>
    <w:rsid w:val="0055385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55385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55385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5385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5385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538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5385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538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538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538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538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538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5538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7"/>
    <w:rsid w:val="0055385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55385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55385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553852"/>
    <w:rPr>
      <w:vertAlign w:val="superscript"/>
    </w:rPr>
  </w:style>
  <w:style w:type="table" w:styleId="2-5">
    <w:name w:val="Medium Shading 2 Accent 5"/>
    <w:basedOn w:val="a7"/>
    <w:uiPriority w:val="64"/>
    <w:rsid w:val="00553852"/>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553852"/>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553852"/>
    <w:pPr>
      <w:spacing w:after="0" w:line="360" w:lineRule="auto"/>
      <w:ind w:left="3240"/>
      <w:jc w:val="right"/>
    </w:pPr>
    <w:rPr>
      <w:rFonts w:ascii="Times New Roman" w:eastAsia="Times New Roman" w:hAnsi="Times New Roman" w:cs="Times New Roman"/>
      <w:b/>
      <w:sz w:val="32"/>
      <w:szCs w:val="32"/>
    </w:rPr>
  </w:style>
  <w:style w:type="paragraph" w:customStyle="1" w:styleId="afffffff1">
    <w:name w:val="ТЕКСТ ГРАД"/>
    <w:basedOn w:val="a5"/>
    <w:link w:val="afffffff2"/>
    <w:qFormat/>
    <w:rsid w:val="00553852"/>
    <w:pPr>
      <w:spacing w:after="0" w:line="360" w:lineRule="auto"/>
      <w:ind w:firstLine="709"/>
      <w:jc w:val="both"/>
    </w:pPr>
    <w:rPr>
      <w:rFonts w:ascii="Times New Roman" w:eastAsia="Times New Roman" w:hAnsi="Times New Roman" w:cs="Times New Roman"/>
      <w:sz w:val="24"/>
      <w:szCs w:val="24"/>
    </w:rPr>
  </w:style>
  <w:style w:type="character" w:customStyle="1" w:styleId="afffffff2">
    <w:name w:val="ТЕКСТ ГРАД Знак"/>
    <w:link w:val="afffffff1"/>
    <w:rsid w:val="00553852"/>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553852"/>
    <w:pPr>
      <w:spacing w:after="0" w:line="360" w:lineRule="auto"/>
      <w:ind w:left="709"/>
      <w:jc w:val="right"/>
    </w:pPr>
    <w:rPr>
      <w:rFonts w:ascii="Times New Roman" w:eastAsia="Times New Roman" w:hAnsi="Times New Roman" w:cs="Times New Roman"/>
      <w:sz w:val="24"/>
      <w:szCs w:val="24"/>
    </w:rPr>
  </w:style>
  <w:style w:type="character" w:customStyle="1" w:styleId="afffffff4">
    <w:name w:val="ООО  «Институт Территориального Планирования Знак"/>
    <w:link w:val="afffffff3"/>
    <w:rsid w:val="00553852"/>
    <w:rPr>
      <w:rFonts w:ascii="Times New Roman" w:eastAsia="Times New Roman" w:hAnsi="Times New Roman" w:cs="Times New Roman"/>
      <w:sz w:val="24"/>
      <w:szCs w:val="24"/>
    </w:rPr>
  </w:style>
  <w:style w:type="paragraph" w:customStyle="1" w:styleId="Sa">
    <w:name w:val="S_Обычный в таблице"/>
    <w:basedOn w:val="a5"/>
    <w:link w:val="Sb"/>
    <w:rsid w:val="00553852"/>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553852"/>
    <w:rPr>
      <w:rFonts w:ascii="Times New Roman" w:eastAsia="Times New Roman" w:hAnsi="Times New Roman" w:cs="Times New Roman"/>
      <w:sz w:val="24"/>
      <w:szCs w:val="24"/>
    </w:rPr>
  </w:style>
  <w:style w:type="character" w:styleId="afffffff5">
    <w:name w:val="Placeholder Text"/>
    <w:uiPriority w:val="99"/>
    <w:semiHidden/>
    <w:rsid w:val="00553852"/>
    <w:rPr>
      <w:color w:val="808080"/>
    </w:rPr>
  </w:style>
  <w:style w:type="paragraph" w:styleId="afffffff6">
    <w:name w:val="Revision"/>
    <w:hidden/>
    <w:uiPriority w:val="99"/>
    <w:semiHidden/>
    <w:rsid w:val="00553852"/>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553852"/>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553852"/>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553852"/>
    <w:pPr>
      <w:keepNext w:val="0"/>
      <w:numPr>
        <w:ilvl w:val="1"/>
        <w:numId w:val="11"/>
      </w:numPr>
      <w:suppressAutoHyphens w:val="0"/>
      <w:spacing w:before="0" w:after="0" w:line="360" w:lineRule="auto"/>
      <w:jc w:val="both"/>
    </w:pPr>
    <w:rPr>
      <w:rFonts w:cs="Times New Roman"/>
      <w:b w:val="0"/>
      <w:bCs w:val="0"/>
      <w:i/>
      <w:iCs w:val="0"/>
      <w:szCs w:val="24"/>
    </w:rPr>
  </w:style>
  <w:style w:type="paragraph" w:customStyle="1" w:styleId="S3">
    <w:name w:val="S_Заголовок 3"/>
    <w:basedOn w:val="3"/>
    <w:rsid w:val="00553852"/>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553852"/>
    <w:pPr>
      <w:keepNext w:val="0"/>
      <w:numPr>
        <w:ilvl w:val="3"/>
        <w:numId w:val="11"/>
      </w:numPr>
      <w:spacing w:before="0" w:after="0"/>
      <w:jc w:val="left"/>
    </w:pPr>
    <w:rPr>
      <w:bCs w:val="0"/>
      <w:i/>
      <w:szCs w:val="24"/>
    </w:rPr>
  </w:style>
  <w:style w:type="paragraph" w:customStyle="1" w:styleId="S1">
    <w:name w:val="S_Заголовок 1"/>
    <w:basedOn w:val="a5"/>
    <w:qFormat/>
    <w:rsid w:val="00553852"/>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7">
    <w:name w:val="ГРАД Основной текст"/>
    <w:basedOn w:val="a5"/>
    <w:link w:val="afffffff8"/>
    <w:autoRedefine/>
    <w:rsid w:val="00553852"/>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8">
    <w:name w:val="ГРАД Основной текст Знак Знак"/>
    <w:link w:val="afffffff7"/>
    <w:rsid w:val="00553852"/>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5"/>
    <w:autoRedefine/>
    <w:rsid w:val="00553852"/>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553852"/>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53852"/>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53852"/>
  </w:style>
  <w:style w:type="paragraph" w:customStyle="1" w:styleId="ConsPlusTitle">
    <w:name w:val="ConsPlusTitle"/>
    <w:uiPriority w:val="99"/>
    <w:rsid w:val="00553852"/>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553852"/>
    <w:rPr>
      <w:rFonts w:ascii="Times New Roman" w:eastAsia="Times New Roman" w:hAnsi="Times New Roman" w:cs="Times New Roman"/>
      <w:sz w:val="24"/>
      <w:szCs w:val="24"/>
    </w:rPr>
  </w:style>
  <w:style w:type="character" w:customStyle="1" w:styleId="FontStyle20">
    <w:name w:val="Font Style20"/>
    <w:rsid w:val="00553852"/>
    <w:rPr>
      <w:rFonts w:ascii="Times New Roman" w:hAnsi="Times New Roman" w:cs="Times New Roman"/>
      <w:sz w:val="22"/>
      <w:szCs w:val="22"/>
    </w:rPr>
  </w:style>
  <w:style w:type="character" w:customStyle="1" w:styleId="afffffffa">
    <w:name w:val="Символ сноски"/>
    <w:rsid w:val="00553852"/>
  </w:style>
  <w:style w:type="paragraph" w:customStyle="1" w:styleId="afffffffb">
    <w:name w:val="Раздел МНГП"/>
    <w:basedOn w:val="11"/>
    <w:qFormat/>
    <w:rsid w:val="00553852"/>
    <w:pPr>
      <w:spacing w:line="240" w:lineRule="auto"/>
      <w:jc w:val="center"/>
    </w:pPr>
    <w:rPr>
      <w:rFonts w:ascii="Times New Roman" w:eastAsia="Times New Roman" w:hAnsi="Times New Roman" w:cs="Times New Roman"/>
      <w:caps/>
      <w:color w:val="auto"/>
      <w:sz w:val="24"/>
      <w:lang w:eastAsia="en-US"/>
    </w:rPr>
  </w:style>
  <w:style w:type="paragraph" w:customStyle="1" w:styleId="afffffffc">
    <w:name w:val="раздел МНГП"/>
    <w:basedOn w:val="11"/>
    <w:qFormat/>
    <w:rsid w:val="00553852"/>
    <w:pPr>
      <w:spacing w:line="240" w:lineRule="auto"/>
      <w:jc w:val="center"/>
    </w:pPr>
    <w:rPr>
      <w:rFonts w:ascii="Times New Roman" w:eastAsia="Times New Roman" w:hAnsi="Times New Roman" w:cs="Times New Roman"/>
      <w:caps/>
      <w:color w:val="000000"/>
      <w:sz w:val="24"/>
      <w:lang w:eastAsia="en-US"/>
    </w:rPr>
  </w:style>
  <w:style w:type="paragraph" w:customStyle="1" w:styleId="a2">
    <w:name w:val="глава МНГП"/>
    <w:basedOn w:val="20"/>
    <w:qFormat/>
    <w:rsid w:val="00553852"/>
    <w:pPr>
      <w:keepLines/>
      <w:numPr>
        <w:ilvl w:val="1"/>
        <w:numId w:val="13"/>
      </w:numPr>
      <w:suppressAutoHyphens w:val="0"/>
      <w:spacing w:before="200" w:after="0" w:line="276" w:lineRule="auto"/>
      <w:jc w:val="both"/>
    </w:pPr>
    <w:rPr>
      <w:rFonts w:cs="Times New Roman"/>
      <w:i/>
      <w:iCs w:val="0"/>
      <w:szCs w:val="24"/>
      <w:lang w:eastAsia="en-US"/>
    </w:rPr>
  </w:style>
  <w:style w:type="paragraph" w:customStyle="1" w:styleId="ConsPlusNonformat">
    <w:name w:val="ConsPlusNonformat"/>
    <w:uiPriority w:val="99"/>
    <w:rsid w:val="0055385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5385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55385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553852"/>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553852"/>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55385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55385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55385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55385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553852"/>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553852"/>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5538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553852"/>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5538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55385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5538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553852"/>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character" w:customStyle="1" w:styleId="ConsPlusNormal0">
    <w:name w:val="ConsPlusNormal Знак"/>
    <w:link w:val="ConsPlusNormal"/>
    <w:locked/>
    <w:rsid w:val="00553852"/>
    <w:rPr>
      <w:rFonts w:ascii="Arial" w:eastAsia="Times New Roman" w:hAnsi="Arial" w:cs="Arial"/>
    </w:rPr>
  </w:style>
  <w:style w:type="paragraph" w:customStyle="1" w:styleId="1466">
    <w:name w:val="1466"/>
    <w:basedOn w:val="a5"/>
    <w:rsid w:val="00553852"/>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53852"/>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538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53852"/>
  </w:style>
  <w:style w:type="character" w:customStyle="1" w:styleId="afffffffd">
    <w:name w:val="Основной текст_"/>
    <w:link w:val="2fb"/>
    <w:rsid w:val="00553852"/>
    <w:rPr>
      <w:shd w:val="clear" w:color="auto" w:fill="FFFFFF"/>
    </w:rPr>
  </w:style>
  <w:style w:type="paragraph" w:customStyle="1" w:styleId="2fb">
    <w:name w:val="Основной текст2"/>
    <w:basedOn w:val="a5"/>
    <w:link w:val="afffffffd"/>
    <w:rsid w:val="00553852"/>
    <w:pPr>
      <w:shd w:val="clear" w:color="auto" w:fill="FFFFFF"/>
      <w:spacing w:before="360" w:after="60" w:line="274" w:lineRule="exact"/>
      <w:jc w:val="both"/>
    </w:pPr>
  </w:style>
  <w:style w:type="character" w:customStyle="1" w:styleId="130">
    <w:name w:val="Основной текст (13)_"/>
    <w:link w:val="131"/>
    <w:rsid w:val="00553852"/>
    <w:rPr>
      <w:sz w:val="17"/>
      <w:szCs w:val="17"/>
      <w:shd w:val="clear" w:color="auto" w:fill="FFFFFF"/>
    </w:rPr>
  </w:style>
  <w:style w:type="paragraph" w:customStyle="1" w:styleId="131">
    <w:name w:val="Основной текст (13)"/>
    <w:basedOn w:val="a5"/>
    <w:link w:val="130"/>
    <w:rsid w:val="00553852"/>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53852"/>
    <w:rPr>
      <w:sz w:val="19"/>
      <w:szCs w:val="19"/>
      <w:shd w:val="clear" w:color="auto" w:fill="FFFFFF"/>
    </w:rPr>
  </w:style>
  <w:style w:type="character" w:customStyle="1" w:styleId="afffffffe">
    <w:name w:val="Оглавление_"/>
    <w:link w:val="affffffff"/>
    <w:rsid w:val="00553852"/>
    <w:rPr>
      <w:sz w:val="19"/>
      <w:szCs w:val="19"/>
      <w:shd w:val="clear" w:color="auto" w:fill="FFFFFF"/>
    </w:rPr>
  </w:style>
  <w:style w:type="paragraph" w:customStyle="1" w:styleId="151">
    <w:name w:val="Основной текст (15)"/>
    <w:basedOn w:val="a5"/>
    <w:link w:val="150"/>
    <w:rsid w:val="00553852"/>
    <w:pPr>
      <w:shd w:val="clear" w:color="auto" w:fill="FFFFFF"/>
      <w:spacing w:after="0" w:line="0" w:lineRule="atLeast"/>
      <w:ind w:hanging="520"/>
    </w:pPr>
    <w:rPr>
      <w:sz w:val="19"/>
      <w:szCs w:val="19"/>
    </w:rPr>
  </w:style>
  <w:style w:type="paragraph" w:customStyle="1" w:styleId="affffffff">
    <w:name w:val="Оглавление"/>
    <w:basedOn w:val="a5"/>
    <w:link w:val="afffffffe"/>
    <w:rsid w:val="00553852"/>
    <w:pPr>
      <w:shd w:val="clear" w:color="auto" w:fill="FFFFFF"/>
      <w:spacing w:before="120" w:after="0" w:line="230" w:lineRule="exact"/>
    </w:pPr>
    <w:rPr>
      <w:sz w:val="19"/>
      <w:szCs w:val="19"/>
    </w:rPr>
  </w:style>
  <w:style w:type="paragraph" w:customStyle="1" w:styleId="Se">
    <w:name w:val="S_Отступ"/>
    <w:basedOn w:val="a5"/>
    <w:rsid w:val="00553852"/>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53852"/>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53852"/>
    <w:rPr>
      <w:rFonts w:ascii="Courier New" w:eastAsia="Arial" w:hAnsi="Courier New" w:cs="Times New Roman"/>
      <w:sz w:val="20"/>
      <w:szCs w:val="20"/>
      <w:lang w:eastAsia="ar-SA"/>
    </w:rPr>
  </w:style>
  <w:style w:type="paragraph" w:customStyle="1" w:styleId="BinomialTheorem">
    <w:name w:val="Binomial Theorem"/>
    <w:rsid w:val="00553852"/>
    <w:rPr>
      <w:rFonts w:ascii="Calibri" w:eastAsia="Times New Roman" w:hAnsi="Calibri" w:cs="Times New Roman"/>
    </w:rPr>
  </w:style>
  <w:style w:type="paragraph" w:customStyle="1" w:styleId="font5">
    <w:name w:val="font5"/>
    <w:basedOn w:val="a5"/>
    <w:rsid w:val="005538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5538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538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55385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55385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553852"/>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55385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55385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5538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55385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55385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e"/>
    <w:qFormat/>
    <w:rsid w:val="00553852"/>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553852"/>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53852"/>
    <w:rPr>
      <w:rFonts w:ascii="Arial" w:eastAsia="Times New Roman" w:hAnsi="Arial" w:cs="Times New Roman"/>
      <w:sz w:val="20"/>
      <w:szCs w:val="20"/>
    </w:rPr>
  </w:style>
  <w:style w:type="paragraph" w:customStyle="1" w:styleId="Sf">
    <w:name w:val="S_Список литературы"/>
    <w:basedOn w:val="S7"/>
    <w:autoRedefine/>
    <w:rsid w:val="00553852"/>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5538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_абзац"/>
    <w:basedOn w:val="a5"/>
    <w:link w:val="affffffff1"/>
    <w:qFormat/>
    <w:rsid w:val="00553852"/>
    <w:pPr>
      <w:spacing w:after="0"/>
      <w:ind w:firstLine="709"/>
      <w:jc w:val="both"/>
    </w:pPr>
    <w:rPr>
      <w:rFonts w:ascii="Times New Roman" w:eastAsia="Times New Roman" w:hAnsi="Times New Roman" w:cs="Times New Roman"/>
      <w:sz w:val="24"/>
      <w:szCs w:val="24"/>
    </w:rPr>
  </w:style>
  <w:style w:type="character" w:customStyle="1" w:styleId="affffffff1">
    <w:name w:val="_абзац Знак"/>
    <w:link w:val="affffffff0"/>
    <w:rsid w:val="00553852"/>
    <w:rPr>
      <w:rFonts w:ascii="Times New Roman" w:eastAsia="Times New Roman" w:hAnsi="Times New Roman" w:cs="Times New Roman"/>
      <w:sz w:val="24"/>
      <w:szCs w:val="24"/>
    </w:rPr>
  </w:style>
  <w:style w:type="character" w:customStyle="1" w:styleId="affe">
    <w:name w:val="Абзац списка Знак"/>
    <w:aliases w:val="Абзац списка основной Знак,Bullet List Знак,FooterText Знак,numbered Знак,Paragraphe de liste1 Знак,lp1 Знак,Заголовок_3 Знак,Варианты ответов Знак,Таблицы нейминг Знак,Булит Знак,Нумерация Знак,List Paragraph Знак,Bullet 1 Знак"/>
    <w:link w:val="affd"/>
    <w:uiPriority w:val="34"/>
    <w:qFormat/>
    <w:locked/>
    <w:rsid w:val="00553852"/>
    <w:rPr>
      <w:rFonts w:ascii="Times New Roman" w:hAnsi="Times New Roman"/>
      <w:sz w:val="24"/>
    </w:rPr>
  </w:style>
  <w:style w:type="paragraph" w:customStyle="1" w:styleId="p2">
    <w:name w:val="p2"/>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2">
    <w:name w:val="Прижатый влево"/>
    <w:basedOn w:val="a5"/>
    <w:next w:val="a5"/>
    <w:uiPriority w:val="99"/>
    <w:rsid w:val="00553852"/>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553852"/>
  </w:style>
  <w:style w:type="character" w:customStyle="1" w:styleId="s10">
    <w:name w:val="s1"/>
    <w:rsid w:val="00553852"/>
  </w:style>
  <w:style w:type="character" w:customStyle="1" w:styleId="s40">
    <w:name w:val="s4"/>
    <w:rsid w:val="00553852"/>
  </w:style>
  <w:style w:type="character" w:customStyle="1" w:styleId="s50">
    <w:name w:val="s5"/>
    <w:rsid w:val="00553852"/>
  </w:style>
  <w:style w:type="character" w:customStyle="1" w:styleId="s60">
    <w:name w:val="s6"/>
    <w:rsid w:val="00553852"/>
  </w:style>
  <w:style w:type="character" w:customStyle="1" w:styleId="s70">
    <w:name w:val="s7"/>
    <w:rsid w:val="00553852"/>
  </w:style>
  <w:style w:type="character" w:customStyle="1" w:styleId="s80">
    <w:name w:val="s8"/>
    <w:rsid w:val="00553852"/>
  </w:style>
  <w:style w:type="character" w:customStyle="1" w:styleId="s90">
    <w:name w:val="s9"/>
    <w:rsid w:val="00553852"/>
  </w:style>
  <w:style w:type="character" w:customStyle="1" w:styleId="s100">
    <w:name w:val="s10"/>
    <w:rsid w:val="00553852"/>
  </w:style>
  <w:style w:type="character" w:customStyle="1" w:styleId="s30">
    <w:name w:val="s3"/>
    <w:rsid w:val="00553852"/>
  </w:style>
  <w:style w:type="character" w:customStyle="1" w:styleId="s11">
    <w:name w:val="s11"/>
    <w:rsid w:val="00553852"/>
  </w:style>
  <w:style w:type="character" w:customStyle="1" w:styleId="s12">
    <w:name w:val="s12"/>
    <w:rsid w:val="00553852"/>
  </w:style>
  <w:style w:type="character" w:customStyle="1" w:styleId="s13">
    <w:name w:val="s13"/>
    <w:rsid w:val="00553852"/>
  </w:style>
  <w:style w:type="character" w:customStyle="1" w:styleId="s14">
    <w:name w:val="s14"/>
    <w:rsid w:val="00553852"/>
  </w:style>
  <w:style w:type="character" w:customStyle="1" w:styleId="s15">
    <w:name w:val="s15"/>
    <w:rsid w:val="00553852"/>
  </w:style>
  <w:style w:type="character" w:customStyle="1" w:styleId="s160">
    <w:name w:val="s16"/>
    <w:rsid w:val="00553852"/>
  </w:style>
  <w:style w:type="character" w:customStyle="1" w:styleId="s17">
    <w:name w:val="s17"/>
    <w:rsid w:val="00553852"/>
  </w:style>
  <w:style w:type="character" w:customStyle="1" w:styleId="s18">
    <w:name w:val="s18"/>
    <w:rsid w:val="00553852"/>
  </w:style>
  <w:style w:type="character" w:customStyle="1" w:styleId="s19">
    <w:name w:val="s19"/>
    <w:rsid w:val="00553852"/>
  </w:style>
  <w:style w:type="character" w:customStyle="1" w:styleId="s200">
    <w:name w:val="s20"/>
    <w:rsid w:val="00553852"/>
  </w:style>
  <w:style w:type="character" w:customStyle="1" w:styleId="s210">
    <w:name w:val="s21"/>
    <w:rsid w:val="00553852"/>
  </w:style>
  <w:style w:type="character" w:customStyle="1" w:styleId="s22">
    <w:name w:val="s22"/>
    <w:rsid w:val="00553852"/>
  </w:style>
  <w:style w:type="character" w:customStyle="1" w:styleId="s23">
    <w:name w:val="s23"/>
    <w:rsid w:val="00553852"/>
  </w:style>
  <w:style w:type="character" w:customStyle="1" w:styleId="affffffff3">
    <w:name w:val="Гипертекстовая ссылка"/>
    <w:uiPriority w:val="99"/>
    <w:rsid w:val="00553852"/>
    <w:rPr>
      <w:color w:val="106BBE"/>
    </w:rPr>
  </w:style>
  <w:style w:type="paragraph" w:customStyle="1" w:styleId="affffffff4">
    <w:name w:val="Таблицы (моноширинный)"/>
    <w:basedOn w:val="a5"/>
    <w:next w:val="a5"/>
    <w:rsid w:val="00553852"/>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55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553852"/>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553852"/>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553852"/>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553852"/>
    <w:rPr>
      <w:rFonts w:ascii="Calibri" w:eastAsia="Calibri" w:hAnsi="Calibri" w:cs="Times New Roman"/>
      <w:b/>
      <w:bCs/>
      <w:sz w:val="20"/>
      <w:szCs w:val="20"/>
      <w:lang w:eastAsia="en-US"/>
    </w:rPr>
  </w:style>
  <w:style w:type="character" w:customStyle="1" w:styleId="headeraa">
    <w:name w:val="header_aa"/>
    <w:rsid w:val="00553852"/>
  </w:style>
  <w:style w:type="paragraph" w:customStyle="1" w:styleId="affffffff5">
    <w:name w:val="МОЕ"/>
    <w:basedOn w:val="a5"/>
    <w:rsid w:val="00553852"/>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6">
    <w:name w:val="Таблица НГП"/>
    <w:basedOn w:val="a5"/>
    <w:qFormat/>
    <w:rsid w:val="00553852"/>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553852"/>
  </w:style>
  <w:style w:type="character" w:customStyle="1" w:styleId="mw-editsection">
    <w:name w:val="mw-editsection"/>
    <w:basedOn w:val="a6"/>
    <w:rsid w:val="00553852"/>
  </w:style>
  <w:style w:type="character" w:customStyle="1" w:styleId="mw-editsection-bracket">
    <w:name w:val="mw-editsection-bracket"/>
    <w:basedOn w:val="a6"/>
    <w:rsid w:val="00553852"/>
  </w:style>
  <w:style w:type="character" w:customStyle="1" w:styleId="mw-editsection-divider">
    <w:name w:val="mw-editsection-divider"/>
    <w:basedOn w:val="a6"/>
    <w:rsid w:val="00553852"/>
  </w:style>
  <w:style w:type="paragraph" w:customStyle="1" w:styleId="affffffff7">
    <w:name w:val="Знак Знак Знак Знак Знак Знак Знак"/>
    <w:basedOn w:val="a5"/>
    <w:rsid w:val="00553852"/>
    <w:pPr>
      <w:spacing w:after="160" w:line="240" w:lineRule="exact"/>
    </w:pPr>
    <w:rPr>
      <w:rFonts w:ascii="Verdana" w:eastAsia="Times New Roman" w:hAnsi="Verdana" w:cs="Verdana"/>
      <w:sz w:val="20"/>
      <w:szCs w:val="20"/>
      <w:lang w:val="en-US" w:eastAsia="en-US"/>
    </w:rPr>
  </w:style>
  <w:style w:type="character" w:customStyle="1" w:styleId="searchresult">
    <w:name w:val="search_result"/>
    <w:basedOn w:val="a6"/>
    <w:rsid w:val="00553852"/>
  </w:style>
  <w:style w:type="character" w:customStyle="1" w:styleId="UnresolvedMention">
    <w:name w:val="Unresolved Mention"/>
    <w:basedOn w:val="a6"/>
    <w:uiPriority w:val="99"/>
    <w:semiHidden/>
    <w:unhideWhenUsed/>
    <w:rsid w:val="00553852"/>
    <w:rPr>
      <w:color w:val="605E5C"/>
      <w:shd w:val="clear" w:color="auto" w:fill="E1DFDD"/>
    </w:rPr>
  </w:style>
  <w:style w:type="table" w:styleId="af1">
    <w:name w:val="Table Grid"/>
    <w:basedOn w:val="a7"/>
    <w:uiPriority w:val="59"/>
    <w:rsid w:val="0055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 TargetMode="External"/><Relationship Id="rId3" Type="http://schemas.microsoft.com/office/2007/relationships/stylesWithEffects" Target="stylesWithEffects.xml"/><Relationship Id="rId7" Type="http://schemas.openxmlformats.org/officeDocument/2006/relationships/hyperlink" Target="https://fgistp.economy.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11481</Words>
  <Characters>65448</Characters>
  <Application>Microsoft Office Word</Application>
  <DocSecurity>0</DocSecurity>
  <Lines>545</Lines>
  <Paragraphs>153</Paragraphs>
  <ScaleCrop>false</ScaleCrop>
  <Company>Reanimator Extreme Edition</Company>
  <LinksUpToDate>false</LinksUpToDate>
  <CharactersWithSpaces>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2023-11-16T05:15:00Z</dcterms:created>
  <dcterms:modified xsi:type="dcterms:W3CDTF">2023-11-16T08:57:00Z</dcterms:modified>
</cp:coreProperties>
</file>